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240" w:lineRule="atLeast"/>
        <w:rPr>
          <w:rFonts w:ascii="黑体" w:eastAsia="黑体"/>
          <w:szCs w:val="32"/>
        </w:rPr>
      </w:pPr>
      <w:r>
        <w:rPr>
          <w:rFonts w:hint="eastAsia" w:ascii="黑体" w:eastAsia="黑体"/>
          <w:szCs w:val="32"/>
        </w:rPr>
        <w:t>附件2</w:t>
      </w:r>
    </w:p>
    <w:p>
      <w:pPr>
        <w:spacing w:line="640" w:lineRule="exact"/>
        <w:rPr>
          <w:rFonts w:ascii="小标宋" w:hAnsi="黑体" w:eastAsia="小标宋" w:cs="黑体"/>
          <w:bCs/>
          <w:sz w:val="44"/>
          <w:szCs w:val="44"/>
        </w:rPr>
      </w:pPr>
    </w:p>
    <w:p>
      <w:pPr>
        <w:spacing w:line="640" w:lineRule="exact"/>
        <w:jc w:val="center"/>
        <w:rPr>
          <w:rFonts w:ascii="小标宋" w:hAnsi="黑体" w:eastAsia="小标宋" w:cs="黑体"/>
          <w:bCs/>
          <w:sz w:val="44"/>
          <w:szCs w:val="44"/>
        </w:rPr>
      </w:pPr>
      <w:r>
        <w:rPr>
          <w:rFonts w:hint="eastAsia" w:ascii="小标宋" w:hAnsi="黑体" w:eastAsia="小标宋" w:cs="黑体"/>
          <w:bCs/>
          <w:sz w:val="44"/>
          <w:szCs w:val="44"/>
        </w:rPr>
        <w:t>2016年江西省引进高层次人才（北京）</w:t>
      </w:r>
    </w:p>
    <w:p>
      <w:pPr>
        <w:spacing w:line="640" w:lineRule="exact"/>
        <w:jc w:val="center"/>
        <w:rPr>
          <w:rFonts w:ascii="小标宋" w:hAnsi="华文中宋" w:eastAsia="小标宋"/>
          <w:bCs/>
          <w:sz w:val="44"/>
          <w:szCs w:val="44"/>
        </w:rPr>
      </w:pPr>
      <w:r>
        <w:rPr>
          <w:rFonts w:hint="eastAsia" w:ascii="小标宋" w:hAnsi="黑体" w:eastAsia="小标宋" w:cs="黑体"/>
          <w:bCs/>
          <w:sz w:val="44"/>
          <w:szCs w:val="44"/>
        </w:rPr>
        <w:t>专场招聘会参会单位信息表</w:t>
      </w:r>
    </w:p>
    <w:p>
      <w:pPr>
        <w:spacing w:line="240" w:lineRule="exact"/>
        <w:jc w:val="center"/>
        <w:rPr>
          <w:rFonts w:ascii="小标宋" w:hAnsi="华文中宋" w:eastAsia="小标宋"/>
          <w:bCs/>
          <w:sz w:val="44"/>
          <w:szCs w:val="44"/>
        </w:rPr>
      </w:pPr>
    </w:p>
    <w:tbl>
      <w:tblPr>
        <w:tblStyle w:val="6"/>
        <w:tblW w:w="87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2391"/>
        <w:gridCol w:w="750"/>
        <w:gridCol w:w="990"/>
        <w:gridCol w:w="432"/>
        <w:gridCol w:w="2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870" w:type="dxa"/>
            <w:vAlign w:val="center"/>
          </w:tcPr>
          <w:p>
            <w:pPr>
              <w:spacing w:line="240" w:lineRule="atLeast"/>
              <w:jc w:val="center"/>
              <w:rPr>
                <w:rFonts w:ascii="仿宋_GB2312" w:hAnsi="宋体"/>
                <w:sz w:val="28"/>
                <w:szCs w:val="28"/>
              </w:rPr>
            </w:pPr>
            <w:r>
              <w:rPr>
                <w:rFonts w:hint="eastAsia" w:ascii="仿宋_GB2312" w:hAnsi="宋体"/>
                <w:sz w:val="28"/>
                <w:szCs w:val="28"/>
              </w:rPr>
              <w:t>单位名称</w:t>
            </w:r>
          </w:p>
        </w:tc>
        <w:tc>
          <w:tcPr>
            <w:tcW w:w="2391" w:type="dxa"/>
            <w:vAlign w:val="center"/>
          </w:tcPr>
          <w:p>
            <w:pPr>
              <w:spacing w:line="240" w:lineRule="atLeast"/>
              <w:jc w:val="center"/>
              <w:rPr>
                <w:rFonts w:ascii="仿宋_GB2312" w:hAnsi="宋体"/>
                <w:sz w:val="28"/>
                <w:szCs w:val="28"/>
              </w:rPr>
            </w:pPr>
            <w:bookmarkStart w:id="1" w:name="_GoBack"/>
            <w:r>
              <w:rPr>
                <w:rFonts w:hint="eastAsia" w:ascii="仿宋_GB2312" w:hAnsi="宋体"/>
                <w:sz w:val="28"/>
                <w:szCs w:val="28"/>
              </w:rPr>
              <w:t>格特拉克（江西）传动系统有限公司</w:t>
            </w:r>
            <w:bookmarkEnd w:id="1"/>
          </w:p>
        </w:tc>
        <w:tc>
          <w:tcPr>
            <w:tcW w:w="1740" w:type="dxa"/>
            <w:gridSpan w:val="2"/>
            <w:vAlign w:val="center"/>
          </w:tcPr>
          <w:p>
            <w:pPr>
              <w:spacing w:line="240" w:lineRule="atLeast"/>
              <w:jc w:val="center"/>
              <w:rPr>
                <w:rFonts w:ascii="仿宋_GB2312" w:hAnsi="宋体"/>
                <w:sz w:val="28"/>
                <w:szCs w:val="28"/>
              </w:rPr>
            </w:pPr>
            <w:r>
              <w:rPr>
                <w:rFonts w:hint="eastAsia" w:ascii="仿宋_GB2312" w:hAnsi="宋体"/>
                <w:sz w:val="28"/>
                <w:szCs w:val="28"/>
              </w:rPr>
              <w:t>单位性质</w:t>
            </w:r>
          </w:p>
        </w:tc>
        <w:tc>
          <w:tcPr>
            <w:tcW w:w="2723" w:type="dxa"/>
            <w:gridSpan w:val="2"/>
            <w:vAlign w:val="center"/>
          </w:tcPr>
          <w:p>
            <w:pPr>
              <w:spacing w:line="240" w:lineRule="atLeast"/>
              <w:jc w:val="center"/>
              <w:rPr>
                <w:rFonts w:ascii="仿宋_GB2312" w:hAnsi="宋体"/>
                <w:sz w:val="28"/>
                <w:szCs w:val="28"/>
              </w:rPr>
            </w:pPr>
            <w:r>
              <w:rPr>
                <w:rFonts w:hint="eastAsia" w:ascii="仿宋_GB2312" w:hAnsi="宋体"/>
                <w:sz w:val="28"/>
                <w:szCs w:val="28"/>
              </w:rPr>
              <w:t>中外合资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870" w:type="dxa"/>
            <w:vAlign w:val="center"/>
          </w:tcPr>
          <w:p>
            <w:pPr>
              <w:spacing w:line="240" w:lineRule="atLeast"/>
              <w:jc w:val="center"/>
              <w:rPr>
                <w:rFonts w:ascii="仿宋_GB2312" w:hAnsi="宋体"/>
                <w:sz w:val="28"/>
                <w:szCs w:val="28"/>
              </w:rPr>
            </w:pPr>
            <w:r>
              <w:rPr>
                <w:rFonts w:hint="eastAsia" w:ascii="仿宋_GB2312" w:hAnsi="宋体"/>
                <w:sz w:val="28"/>
                <w:szCs w:val="28"/>
              </w:rPr>
              <w:t>联系地址</w:t>
            </w:r>
          </w:p>
        </w:tc>
        <w:tc>
          <w:tcPr>
            <w:tcW w:w="2391" w:type="dxa"/>
            <w:vAlign w:val="center"/>
          </w:tcPr>
          <w:p>
            <w:pPr>
              <w:spacing w:line="240" w:lineRule="atLeast"/>
              <w:jc w:val="center"/>
              <w:rPr>
                <w:rFonts w:ascii="仿宋_GB2312" w:hAnsi="宋体"/>
                <w:sz w:val="28"/>
                <w:szCs w:val="28"/>
              </w:rPr>
            </w:pPr>
            <w:r>
              <w:rPr>
                <w:rFonts w:hint="eastAsia" w:ascii="仿宋_GB2312" w:hAnsi="宋体"/>
                <w:sz w:val="28"/>
                <w:szCs w:val="28"/>
              </w:rPr>
              <w:t>南昌市经济技术开发区梅林大街169号</w:t>
            </w:r>
          </w:p>
        </w:tc>
        <w:tc>
          <w:tcPr>
            <w:tcW w:w="1740" w:type="dxa"/>
            <w:gridSpan w:val="2"/>
            <w:vAlign w:val="center"/>
          </w:tcPr>
          <w:p>
            <w:pPr>
              <w:spacing w:line="240" w:lineRule="atLeast"/>
              <w:jc w:val="center"/>
              <w:rPr>
                <w:rFonts w:ascii="仿宋_GB2312" w:hAnsi="宋体"/>
                <w:sz w:val="28"/>
                <w:szCs w:val="28"/>
              </w:rPr>
            </w:pPr>
            <w:r>
              <w:rPr>
                <w:rFonts w:hint="eastAsia" w:ascii="仿宋_GB2312" w:hAnsi="宋体"/>
                <w:sz w:val="28"/>
                <w:szCs w:val="28"/>
              </w:rPr>
              <w:t>邮  编</w:t>
            </w:r>
          </w:p>
        </w:tc>
        <w:tc>
          <w:tcPr>
            <w:tcW w:w="2723" w:type="dxa"/>
            <w:gridSpan w:val="2"/>
            <w:vAlign w:val="center"/>
          </w:tcPr>
          <w:p>
            <w:pPr>
              <w:spacing w:line="240" w:lineRule="atLeast"/>
              <w:jc w:val="center"/>
              <w:rPr>
                <w:rFonts w:ascii="仿宋_GB2312" w:hAnsi="宋体"/>
                <w:sz w:val="28"/>
                <w:szCs w:val="28"/>
              </w:rPr>
            </w:pPr>
            <w:r>
              <w:rPr>
                <w:rFonts w:hint="eastAsia" w:ascii="仿宋_GB2312" w:hAnsi="宋体"/>
                <w:sz w:val="28"/>
                <w:szCs w:val="28"/>
              </w:rPr>
              <w:t>330013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870" w:type="dxa"/>
            <w:vAlign w:val="center"/>
          </w:tcPr>
          <w:p>
            <w:pPr>
              <w:spacing w:line="240" w:lineRule="atLeast"/>
              <w:jc w:val="center"/>
              <w:rPr>
                <w:rFonts w:ascii="仿宋_GB2312" w:hAnsi="宋体"/>
                <w:sz w:val="28"/>
                <w:szCs w:val="28"/>
              </w:rPr>
            </w:pPr>
            <w:r>
              <w:rPr>
                <w:rFonts w:hint="eastAsia" w:ascii="仿宋_GB2312" w:hAnsi="宋体"/>
                <w:sz w:val="28"/>
                <w:szCs w:val="28"/>
              </w:rPr>
              <w:t>联系人</w:t>
            </w:r>
          </w:p>
        </w:tc>
        <w:tc>
          <w:tcPr>
            <w:tcW w:w="2391" w:type="dxa"/>
            <w:vAlign w:val="center"/>
          </w:tcPr>
          <w:p>
            <w:pPr>
              <w:spacing w:line="240" w:lineRule="atLeast"/>
              <w:jc w:val="center"/>
              <w:rPr>
                <w:rFonts w:ascii="仿宋_GB2312" w:hAnsi="宋体"/>
                <w:sz w:val="28"/>
                <w:szCs w:val="28"/>
              </w:rPr>
            </w:pPr>
            <w:r>
              <w:rPr>
                <w:rFonts w:hint="eastAsia" w:ascii="仿宋_GB2312" w:hAnsi="宋体"/>
                <w:sz w:val="28"/>
                <w:szCs w:val="28"/>
              </w:rPr>
              <w:t>甘倩</w:t>
            </w:r>
          </w:p>
        </w:tc>
        <w:tc>
          <w:tcPr>
            <w:tcW w:w="1740" w:type="dxa"/>
            <w:gridSpan w:val="2"/>
            <w:vAlign w:val="center"/>
          </w:tcPr>
          <w:p>
            <w:pPr>
              <w:spacing w:line="240" w:lineRule="atLeast"/>
              <w:jc w:val="center"/>
              <w:rPr>
                <w:rFonts w:ascii="仿宋_GB2312" w:hAnsi="宋体"/>
                <w:sz w:val="28"/>
                <w:szCs w:val="28"/>
              </w:rPr>
            </w:pPr>
            <w:r>
              <w:rPr>
                <w:rFonts w:hint="eastAsia" w:ascii="仿宋_GB2312" w:hAnsi="宋体"/>
                <w:sz w:val="28"/>
                <w:szCs w:val="28"/>
              </w:rPr>
              <w:t>办公电话</w:t>
            </w:r>
          </w:p>
        </w:tc>
        <w:tc>
          <w:tcPr>
            <w:tcW w:w="2723" w:type="dxa"/>
            <w:gridSpan w:val="2"/>
            <w:vAlign w:val="center"/>
          </w:tcPr>
          <w:p>
            <w:pPr>
              <w:spacing w:line="240" w:lineRule="atLeast"/>
              <w:jc w:val="center"/>
              <w:rPr>
                <w:rFonts w:ascii="仿宋_GB2312" w:hAnsi="宋体"/>
                <w:sz w:val="28"/>
                <w:szCs w:val="28"/>
              </w:rPr>
            </w:pPr>
            <w:r>
              <w:rPr>
                <w:rFonts w:hint="eastAsia" w:ascii="仿宋_GB2312" w:hAnsi="宋体"/>
                <w:sz w:val="28"/>
                <w:szCs w:val="28"/>
              </w:rPr>
              <w:t>0791-88553065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870" w:type="dxa"/>
            <w:vAlign w:val="center"/>
          </w:tcPr>
          <w:p>
            <w:pPr>
              <w:spacing w:line="240" w:lineRule="atLeast"/>
              <w:jc w:val="center"/>
              <w:rPr>
                <w:rFonts w:ascii="仿宋_GB2312" w:hAnsi="宋体"/>
                <w:sz w:val="28"/>
                <w:szCs w:val="28"/>
              </w:rPr>
            </w:pPr>
            <w:r>
              <w:rPr>
                <w:rFonts w:hint="eastAsia" w:ascii="仿宋_GB2312" w:hAnsi="宋体"/>
                <w:sz w:val="28"/>
                <w:szCs w:val="28"/>
              </w:rPr>
              <w:t>手  机</w:t>
            </w:r>
          </w:p>
        </w:tc>
        <w:tc>
          <w:tcPr>
            <w:tcW w:w="2391" w:type="dxa"/>
            <w:vAlign w:val="center"/>
          </w:tcPr>
          <w:p>
            <w:pPr>
              <w:spacing w:line="240" w:lineRule="atLeast"/>
              <w:jc w:val="center"/>
              <w:rPr>
                <w:rFonts w:ascii="仿宋_GB2312" w:hAnsi="宋体"/>
                <w:sz w:val="28"/>
                <w:szCs w:val="28"/>
              </w:rPr>
            </w:pPr>
            <w:r>
              <w:rPr>
                <w:rFonts w:hint="eastAsia" w:ascii="仿宋_GB2312" w:hAnsi="宋体"/>
                <w:sz w:val="28"/>
                <w:szCs w:val="28"/>
              </w:rPr>
              <w:t>15079106160</w:t>
            </w:r>
          </w:p>
        </w:tc>
        <w:tc>
          <w:tcPr>
            <w:tcW w:w="1740" w:type="dxa"/>
            <w:gridSpan w:val="2"/>
            <w:vAlign w:val="center"/>
          </w:tcPr>
          <w:p>
            <w:pPr>
              <w:spacing w:line="240" w:lineRule="atLeast"/>
              <w:jc w:val="center"/>
              <w:rPr>
                <w:rFonts w:ascii="仿宋_GB2312" w:hAnsi="宋体"/>
                <w:sz w:val="28"/>
                <w:szCs w:val="28"/>
              </w:rPr>
            </w:pPr>
            <w:r>
              <w:rPr>
                <w:rFonts w:hint="eastAsia" w:ascii="仿宋_GB2312" w:hAnsi="宋体"/>
                <w:sz w:val="28"/>
                <w:szCs w:val="28"/>
              </w:rPr>
              <w:t>电子邮箱</w:t>
            </w:r>
          </w:p>
        </w:tc>
        <w:tc>
          <w:tcPr>
            <w:tcW w:w="2723" w:type="dxa"/>
            <w:gridSpan w:val="2"/>
            <w:vAlign w:val="center"/>
          </w:tcPr>
          <w:p>
            <w:pPr>
              <w:spacing w:line="240" w:lineRule="atLeast"/>
              <w:jc w:val="center"/>
              <w:rPr>
                <w:rFonts w:ascii="仿宋_GB2312" w:hAnsi="宋体"/>
                <w:sz w:val="28"/>
                <w:szCs w:val="28"/>
              </w:rPr>
            </w:pPr>
            <w:r>
              <w:rPr>
                <w:rFonts w:hint="eastAsia" w:ascii="仿宋_GB2312" w:hAnsi="宋体"/>
                <w:sz w:val="28"/>
                <w:szCs w:val="28"/>
              </w:rPr>
              <w:t>Qian.Gan@magna.com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7" w:hRule="atLeast"/>
          <w:jc w:val="center"/>
        </w:trPr>
        <w:tc>
          <w:tcPr>
            <w:tcW w:w="1870" w:type="dxa"/>
            <w:vAlign w:val="center"/>
          </w:tcPr>
          <w:p>
            <w:pPr>
              <w:spacing w:line="400" w:lineRule="exact"/>
              <w:jc w:val="center"/>
              <w:rPr>
                <w:rFonts w:ascii="仿宋_GB2312" w:hAnsi="宋体"/>
                <w:sz w:val="28"/>
                <w:szCs w:val="28"/>
              </w:rPr>
            </w:pPr>
            <w:r>
              <w:rPr>
                <w:rFonts w:hint="eastAsia" w:ascii="仿宋_GB2312" w:hAnsi="宋体"/>
                <w:sz w:val="28"/>
                <w:szCs w:val="28"/>
              </w:rPr>
              <w:t>单位简介</w:t>
            </w:r>
          </w:p>
          <w:p>
            <w:pPr>
              <w:spacing w:line="400" w:lineRule="exact"/>
              <w:jc w:val="center"/>
              <w:rPr>
                <w:rFonts w:ascii="仿宋_GB2312" w:hAnsi="宋体"/>
                <w:sz w:val="28"/>
                <w:szCs w:val="28"/>
              </w:rPr>
            </w:pPr>
            <w:r>
              <w:rPr>
                <w:rFonts w:hint="eastAsia" w:ascii="仿宋_GB2312" w:hAnsi="宋体"/>
                <w:sz w:val="28"/>
                <w:szCs w:val="28"/>
              </w:rPr>
              <w:t>（限150字）</w:t>
            </w:r>
          </w:p>
        </w:tc>
        <w:tc>
          <w:tcPr>
            <w:tcW w:w="6854" w:type="dxa"/>
            <w:gridSpan w:val="5"/>
            <w:vAlign w:val="center"/>
          </w:tcPr>
          <w:p>
            <w:pPr>
              <w:spacing w:line="400" w:lineRule="exact"/>
              <w:ind w:firstLine="432" w:firstLineChars="200"/>
              <w:jc w:val="left"/>
              <w:rPr>
                <w:rFonts w:hint="eastAsia" w:ascii="微软雅黑" w:hAnsi="微软雅黑" w:eastAsia="微软雅黑"/>
                <w:sz w:val="22"/>
                <w:szCs w:val="20"/>
              </w:rPr>
            </w:pPr>
            <w:r>
              <w:rPr>
                <w:rFonts w:ascii="微软雅黑" w:hAnsi="微软雅黑" w:eastAsia="微软雅黑"/>
                <w:b/>
                <w:bCs/>
                <w:color w:val="C00000"/>
                <w:sz w:val="22"/>
                <w:szCs w:val="20"/>
              </w:rPr>
              <w:t>格特拉克（GETRAG）</w:t>
            </w:r>
            <w:r>
              <w:rPr>
                <w:rFonts w:ascii="微软雅黑" w:hAnsi="微软雅黑" w:eastAsia="微软雅黑"/>
                <w:sz w:val="22"/>
                <w:szCs w:val="20"/>
              </w:rPr>
              <w:t>是乘用车和轻型商用车传动系统全球供应商。集团拥有约13</w:t>
            </w:r>
            <w:r>
              <w:rPr>
                <w:rFonts w:hint="eastAsia" w:ascii="微软雅黑" w:hAnsi="微软雅黑" w:eastAsia="微软雅黑"/>
                <w:sz w:val="22"/>
                <w:szCs w:val="20"/>
              </w:rPr>
              <w:t>,</w:t>
            </w:r>
            <w:r>
              <w:rPr>
                <w:rFonts w:ascii="微软雅黑" w:hAnsi="微软雅黑" w:eastAsia="微软雅黑"/>
                <w:sz w:val="22"/>
                <w:szCs w:val="20"/>
              </w:rPr>
              <w:t>500名员工，分布在23个不同的国家和地区。从1935年开启家族企业历史直至今天，格特拉克已经成为了全球最大乘用车及小型商用车传动系统独立供应商。从2016年1月1日开始，格特拉克正式成为世界第二大汽车零部件供应商麦格纳国际集团的一员。以手动、双离合至混合及纯电驱动传动产品组合而闻名世界。</w:t>
            </w:r>
          </w:p>
          <w:p>
            <w:pPr>
              <w:spacing w:line="240" w:lineRule="atLeast"/>
              <w:jc w:val="left"/>
              <w:rPr>
                <w:rFonts w:ascii="仿宋_GB2312" w:hAnsi="宋体"/>
                <w:sz w:val="28"/>
                <w:szCs w:val="28"/>
              </w:rPr>
            </w:pPr>
            <w:r>
              <w:rPr>
                <w:rFonts w:hint="eastAsia" w:ascii="微软雅黑" w:hAnsi="微软雅黑" w:eastAsia="微软雅黑"/>
                <w:b/>
                <w:bCs/>
                <w:color w:val="C00000"/>
                <w:sz w:val="22"/>
                <w:szCs w:val="20"/>
              </w:rPr>
              <w:t>格特拉克（江西）传动系统有限公司</w:t>
            </w:r>
            <w:r>
              <w:rPr>
                <w:rFonts w:hint="eastAsia" w:ascii="微软雅黑" w:hAnsi="微软雅黑" w:eastAsia="微软雅黑"/>
                <w:sz w:val="22"/>
                <w:szCs w:val="20"/>
              </w:rPr>
              <w:t>(以下简称公司)是德国格特拉克（</w:t>
            </w:r>
            <w:r>
              <w:rPr>
                <w:rFonts w:ascii="微软雅黑" w:hAnsi="微软雅黑" w:eastAsia="微软雅黑"/>
                <w:sz w:val="22"/>
                <w:szCs w:val="20"/>
              </w:rPr>
              <w:t>GETRAG</w:t>
            </w:r>
            <w:r>
              <w:rPr>
                <w:rFonts w:hint="eastAsia" w:ascii="微软雅黑" w:hAnsi="微软雅黑" w:eastAsia="微软雅黑"/>
                <w:sz w:val="22"/>
                <w:szCs w:val="20"/>
              </w:rPr>
              <w:t>）集团与江铃汽车集团</w:t>
            </w:r>
            <w:r>
              <w:rPr>
                <w:rFonts w:ascii="微软雅黑" w:hAnsi="微软雅黑" w:eastAsia="微软雅黑"/>
                <w:sz w:val="22"/>
                <w:szCs w:val="20"/>
              </w:rPr>
              <w:t>(JMCG)</w:t>
            </w:r>
            <w:r>
              <w:rPr>
                <w:rFonts w:hint="eastAsia" w:ascii="微软雅黑" w:hAnsi="微软雅黑" w:eastAsia="微软雅黑"/>
                <w:sz w:val="22"/>
                <w:szCs w:val="20"/>
              </w:rPr>
              <w:t>强强联合，共同打造全球最优秀的传动技术产品与服务提供商，于</w:t>
            </w:r>
            <w:r>
              <w:rPr>
                <w:rFonts w:ascii="微软雅黑" w:hAnsi="微软雅黑" w:eastAsia="微软雅黑"/>
                <w:sz w:val="22"/>
                <w:szCs w:val="20"/>
              </w:rPr>
              <w:t>2007</w:t>
            </w:r>
            <w:r>
              <w:rPr>
                <w:rFonts w:hint="eastAsia" w:ascii="微软雅黑" w:hAnsi="微软雅黑" w:eastAsia="微软雅黑"/>
                <w:sz w:val="22"/>
                <w:szCs w:val="20"/>
              </w:rPr>
              <w:t>年</w:t>
            </w:r>
            <w:r>
              <w:rPr>
                <w:rFonts w:ascii="微软雅黑" w:hAnsi="微软雅黑" w:eastAsia="微软雅黑"/>
                <w:sz w:val="22"/>
                <w:szCs w:val="20"/>
              </w:rPr>
              <w:t>1</w:t>
            </w:r>
            <w:r>
              <w:rPr>
                <w:rFonts w:hint="eastAsia" w:ascii="微软雅黑" w:hAnsi="微软雅黑" w:eastAsia="微软雅黑"/>
                <w:sz w:val="22"/>
                <w:szCs w:val="20"/>
              </w:rPr>
              <w:t>月在江西南昌正式投入运营。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870" w:type="dxa"/>
            <w:vAlign w:val="center"/>
          </w:tcPr>
          <w:p>
            <w:pPr>
              <w:spacing w:line="500" w:lineRule="exact"/>
              <w:jc w:val="center"/>
              <w:rPr>
                <w:rFonts w:ascii="仿宋_GB2312" w:hAnsi="宋体"/>
                <w:sz w:val="28"/>
                <w:szCs w:val="28"/>
              </w:rPr>
            </w:pPr>
            <w:r>
              <w:rPr>
                <w:rFonts w:hint="eastAsia" w:ascii="仿宋_GB2312" w:hAnsi="宋体"/>
                <w:sz w:val="28"/>
                <w:szCs w:val="28"/>
              </w:rPr>
              <w:t>岗位名称</w:t>
            </w:r>
          </w:p>
        </w:tc>
        <w:tc>
          <w:tcPr>
            <w:tcW w:w="3141" w:type="dxa"/>
            <w:gridSpan w:val="2"/>
            <w:vAlign w:val="center"/>
          </w:tcPr>
          <w:p>
            <w:pPr>
              <w:spacing w:line="500" w:lineRule="exact"/>
              <w:jc w:val="center"/>
              <w:rPr>
                <w:rFonts w:ascii="仿宋_GB2312" w:hAnsi="宋体"/>
                <w:sz w:val="28"/>
                <w:szCs w:val="28"/>
              </w:rPr>
            </w:pPr>
            <w:r>
              <w:rPr>
                <w:rFonts w:hint="eastAsia" w:ascii="仿宋_GB2312" w:hAnsi="宋体"/>
                <w:sz w:val="28"/>
                <w:szCs w:val="28"/>
              </w:rPr>
              <w:t>条件要求（专业、学历、学位、职称等）</w:t>
            </w:r>
          </w:p>
        </w:tc>
        <w:tc>
          <w:tcPr>
            <w:tcW w:w="1422" w:type="dxa"/>
            <w:gridSpan w:val="2"/>
            <w:vAlign w:val="center"/>
          </w:tcPr>
          <w:p>
            <w:pPr>
              <w:spacing w:line="500" w:lineRule="exact"/>
              <w:jc w:val="center"/>
              <w:rPr>
                <w:rFonts w:ascii="仿宋_GB2312" w:hAnsi="宋体"/>
                <w:sz w:val="28"/>
                <w:szCs w:val="28"/>
              </w:rPr>
            </w:pPr>
            <w:r>
              <w:rPr>
                <w:rFonts w:hint="eastAsia" w:ascii="仿宋_GB2312" w:hAnsi="宋体"/>
                <w:sz w:val="28"/>
                <w:szCs w:val="28"/>
              </w:rPr>
              <w:t>需求人数</w:t>
            </w:r>
          </w:p>
        </w:tc>
        <w:tc>
          <w:tcPr>
            <w:tcW w:w="2291" w:type="dxa"/>
            <w:vAlign w:val="center"/>
          </w:tcPr>
          <w:p>
            <w:pPr>
              <w:spacing w:line="500" w:lineRule="exact"/>
              <w:jc w:val="center"/>
              <w:rPr>
                <w:rFonts w:ascii="仿宋_GB2312" w:hAnsi="宋体"/>
                <w:sz w:val="28"/>
                <w:szCs w:val="28"/>
              </w:rPr>
            </w:pPr>
            <w:r>
              <w:rPr>
                <w:rFonts w:hint="eastAsia" w:ascii="仿宋_GB2312" w:hAnsi="宋体"/>
                <w:sz w:val="28"/>
                <w:szCs w:val="28"/>
              </w:rPr>
              <w:t>工作生活待遇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870" w:type="dxa"/>
            <w:vAlign w:val="center"/>
          </w:tcPr>
          <w:p>
            <w:pPr>
              <w:spacing w:line="240" w:lineRule="atLeast"/>
              <w:jc w:val="center"/>
              <w:rPr>
                <w:rFonts w:ascii="仿宋_GB2312" w:hAnsi="宋体"/>
                <w:sz w:val="24"/>
                <w:szCs w:val="28"/>
              </w:rPr>
            </w:pPr>
            <w:r>
              <w:rPr>
                <w:rFonts w:hint="eastAsia" w:ascii="仿宋_GB2312" w:hAnsi="宋体"/>
                <w:sz w:val="24"/>
                <w:szCs w:val="28"/>
              </w:rPr>
              <w:t>标定工程师</w:t>
            </w:r>
          </w:p>
        </w:tc>
        <w:tc>
          <w:tcPr>
            <w:tcW w:w="3141" w:type="dxa"/>
            <w:gridSpan w:val="2"/>
            <w:vAlign w:val="center"/>
          </w:tcPr>
          <w:p>
            <w:pPr>
              <w:spacing w:line="240" w:lineRule="atLeast"/>
              <w:jc w:val="center"/>
              <w:rPr>
                <w:rFonts w:ascii="仿宋_GB2312" w:hAnsi="宋体"/>
                <w:sz w:val="24"/>
                <w:szCs w:val="28"/>
              </w:rPr>
            </w:pPr>
            <w:r>
              <w:rPr>
                <w:rFonts w:hint="eastAsia" w:ascii="仿宋_GB2312" w:hAnsi="宋体"/>
                <w:sz w:val="24"/>
                <w:szCs w:val="28"/>
              </w:rPr>
              <w:t>大学本科及以上，机械设计制造、车辆工程相关专业，英语四级及以上</w:t>
            </w:r>
          </w:p>
        </w:tc>
        <w:tc>
          <w:tcPr>
            <w:tcW w:w="1422" w:type="dxa"/>
            <w:gridSpan w:val="2"/>
            <w:vAlign w:val="center"/>
          </w:tcPr>
          <w:p>
            <w:pPr>
              <w:spacing w:line="240" w:lineRule="atLeast"/>
              <w:jc w:val="center"/>
              <w:rPr>
                <w:rFonts w:ascii="仿宋_GB2312" w:hAnsi="宋体"/>
                <w:sz w:val="24"/>
                <w:szCs w:val="28"/>
              </w:rPr>
            </w:pPr>
            <w:r>
              <w:rPr>
                <w:rFonts w:hint="eastAsia" w:ascii="仿宋_GB2312" w:hAnsi="宋体"/>
                <w:sz w:val="24"/>
                <w:szCs w:val="28"/>
              </w:rPr>
              <w:t>2</w:t>
            </w:r>
          </w:p>
        </w:tc>
        <w:tc>
          <w:tcPr>
            <w:tcW w:w="2291" w:type="dxa"/>
            <w:vAlign w:val="center"/>
          </w:tcPr>
          <w:p>
            <w:pPr>
              <w:spacing w:line="240" w:lineRule="atLeast"/>
              <w:jc w:val="center"/>
              <w:rPr>
                <w:rFonts w:ascii="仿宋_GB2312" w:hAnsi="宋体"/>
                <w:sz w:val="24"/>
                <w:szCs w:val="28"/>
              </w:rPr>
            </w:pPr>
            <w:r>
              <w:rPr>
                <w:rFonts w:hint="eastAsia" w:ascii="仿宋_GB2312" w:hAnsi="宋体"/>
                <w:sz w:val="24"/>
                <w:szCs w:val="28"/>
              </w:rPr>
              <w:t>面议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870" w:type="dxa"/>
            <w:vAlign w:val="center"/>
          </w:tcPr>
          <w:p>
            <w:pPr>
              <w:spacing w:line="240" w:lineRule="atLeast"/>
              <w:jc w:val="center"/>
              <w:rPr>
                <w:rFonts w:ascii="仿宋_GB2312" w:hAnsi="宋体"/>
                <w:sz w:val="24"/>
                <w:szCs w:val="28"/>
              </w:rPr>
            </w:pPr>
            <w:r>
              <w:rPr>
                <w:rFonts w:hint="eastAsia" w:ascii="仿宋_GB2312" w:hAnsi="宋体"/>
                <w:sz w:val="24"/>
                <w:szCs w:val="28"/>
              </w:rPr>
              <w:t>软件工程师</w:t>
            </w:r>
          </w:p>
        </w:tc>
        <w:tc>
          <w:tcPr>
            <w:tcW w:w="3141" w:type="dxa"/>
            <w:gridSpan w:val="2"/>
            <w:vAlign w:val="center"/>
          </w:tcPr>
          <w:p>
            <w:pPr>
              <w:spacing w:line="240" w:lineRule="atLeast"/>
              <w:jc w:val="center"/>
              <w:rPr>
                <w:rFonts w:ascii="仿宋_GB2312" w:hAnsi="宋体"/>
                <w:sz w:val="24"/>
                <w:szCs w:val="28"/>
              </w:rPr>
            </w:pPr>
            <w:r>
              <w:rPr>
                <w:rFonts w:hint="eastAsia" w:ascii="仿宋_GB2312" w:hAnsi="宋体"/>
                <w:sz w:val="24"/>
                <w:szCs w:val="28"/>
              </w:rPr>
              <w:t>大学本科及以上，机械设计制造、软件工程、车辆工程等相关专业，英语四级及以上</w:t>
            </w:r>
          </w:p>
        </w:tc>
        <w:tc>
          <w:tcPr>
            <w:tcW w:w="1422" w:type="dxa"/>
            <w:gridSpan w:val="2"/>
            <w:vAlign w:val="center"/>
          </w:tcPr>
          <w:p>
            <w:pPr>
              <w:spacing w:line="240" w:lineRule="atLeast"/>
              <w:jc w:val="center"/>
              <w:rPr>
                <w:rFonts w:ascii="仿宋_GB2312" w:hAnsi="宋体"/>
                <w:sz w:val="24"/>
                <w:szCs w:val="28"/>
              </w:rPr>
            </w:pPr>
            <w:r>
              <w:rPr>
                <w:rFonts w:hint="eastAsia" w:ascii="仿宋_GB2312" w:hAnsi="宋体"/>
                <w:sz w:val="24"/>
                <w:szCs w:val="28"/>
              </w:rPr>
              <w:t>2</w:t>
            </w:r>
          </w:p>
        </w:tc>
        <w:tc>
          <w:tcPr>
            <w:tcW w:w="2291" w:type="dxa"/>
            <w:vAlign w:val="center"/>
          </w:tcPr>
          <w:p>
            <w:pPr>
              <w:spacing w:line="240" w:lineRule="atLeast"/>
              <w:jc w:val="center"/>
              <w:rPr>
                <w:rFonts w:ascii="仿宋_GB2312" w:hAnsi="宋体"/>
                <w:sz w:val="24"/>
                <w:szCs w:val="28"/>
              </w:rPr>
            </w:pPr>
            <w:r>
              <w:rPr>
                <w:rFonts w:hint="eastAsia" w:ascii="仿宋_GB2312" w:hAnsi="宋体"/>
                <w:sz w:val="24"/>
                <w:szCs w:val="28"/>
              </w:rPr>
              <w:t>面议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870" w:type="dxa"/>
            <w:vAlign w:val="center"/>
          </w:tcPr>
          <w:p>
            <w:pPr>
              <w:spacing w:line="240" w:lineRule="atLeast"/>
              <w:jc w:val="center"/>
              <w:rPr>
                <w:rFonts w:ascii="仿宋_GB2312" w:hAnsi="宋体"/>
                <w:sz w:val="24"/>
                <w:szCs w:val="28"/>
              </w:rPr>
            </w:pPr>
            <w:r>
              <w:rPr>
                <w:rFonts w:hint="eastAsia" w:ascii="仿宋_GB2312" w:hAnsi="宋体"/>
                <w:sz w:val="24"/>
                <w:szCs w:val="28"/>
              </w:rPr>
              <w:t>电子工程师</w:t>
            </w:r>
          </w:p>
        </w:tc>
        <w:tc>
          <w:tcPr>
            <w:tcW w:w="3141" w:type="dxa"/>
            <w:gridSpan w:val="2"/>
            <w:vAlign w:val="center"/>
          </w:tcPr>
          <w:p>
            <w:pPr>
              <w:spacing w:line="240" w:lineRule="atLeast"/>
              <w:jc w:val="center"/>
              <w:rPr>
                <w:rFonts w:ascii="仿宋_GB2312" w:hAnsi="宋体"/>
                <w:sz w:val="24"/>
                <w:szCs w:val="28"/>
              </w:rPr>
            </w:pPr>
            <w:r>
              <w:rPr>
                <w:rFonts w:hint="eastAsia" w:ascii="仿宋_GB2312" w:hAnsi="宋体"/>
                <w:sz w:val="24"/>
                <w:szCs w:val="28"/>
              </w:rPr>
              <w:t>大学本科及以上，机械设计制造、电子信息工程、电子信息与技术等相关专业，英语四级及以上</w:t>
            </w:r>
          </w:p>
        </w:tc>
        <w:tc>
          <w:tcPr>
            <w:tcW w:w="1422" w:type="dxa"/>
            <w:gridSpan w:val="2"/>
            <w:vAlign w:val="center"/>
          </w:tcPr>
          <w:p>
            <w:pPr>
              <w:spacing w:line="240" w:lineRule="atLeast"/>
              <w:jc w:val="center"/>
              <w:rPr>
                <w:rFonts w:ascii="仿宋_GB2312" w:hAnsi="宋体"/>
                <w:sz w:val="24"/>
                <w:szCs w:val="28"/>
              </w:rPr>
            </w:pPr>
            <w:r>
              <w:rPr>
                <w:rFonts w:hint="eastAsia" w:ascii="仿宋_GB2312" w:hAnsi="宋体"/>
                <w:sz w:val="24"/>
                <w:szCs w:val="28"/>
              </w:rPr>
              <w:t>2</w:t>
            </w:r>
          </w:p>
        </w:tc>
        <w:tc>
          <w:tcPr>
            <w:tcW w:w="2291" w:type="dxa"/>
            <w:vAlign w:val="center"/>
          </w:tcPr>
          <w:p>
            <w:pPr>
              <w:spacing w:line="240" w:lineRule="atLeast"/>
              <w:jc w:val="center"/>
              <w:rPr>
                <w:rFonts w:ascii="仿宋_GB2312" w:hAnsi="宋体"/>
                <w:sz w:val="24"/>
                <w:szCs w:val="28"/>
              </w:rPr>
            </w:pPr>
            <w:r>
              <w:rPr>
                <w:rFonts w:hint="eastAsia" w:ascii="仿宋_GB2312" w:hAnsi="宋体"/>
                <w:sz w:val="24"/>
                <w:szCs w:val="28"/>
              </w:rPr>
              <w:t>面议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870" w:type="dxa"/>
            <w:vAlign w:val="center"/>
          </w:tcPr>
          <w:p>
            <w:pPr>
              <w:spacing w:line="240" w:lineRule="atLeast"/>
              <w:jc w:val="center"/>
              <w:rPr>
                <w:rFonts w:ascii="仿宋_GB2312" w:hAnsi="宋体"/>
                <w:sz w:val="24"/>
                <w:szCs w:val="28"/>
              </w:rPr>
            </w:pPr>
            <w:r>
              <w:rPr>
                <w:rFonts w:hint="eastAsia" w:ascii="仿宋_GB2312" w:hAnsi="宋体"/>
                <w:sz w:val="24"/>
                <w:szCs w:val="28"/>
              </w:rPr>
              <w:t>设计工程师</w:t>
            </w:r>
          </w:p>
        </w:tc>
        <w:tc>
          <w:tcPr>
            <w:tcW w:w="3141" w:type="dxa"/>
            <w:gridSpan w:val="2"/>
            <w:vAlign w:val="center"/>
          </w:tcPr>
          <w:p>
            <w:pPr>
              <w:spacing w:line="240" w:lineRule="atLeast"/>
              <w:jc w:val="center"/>
              <w:rPr>
                <w:rFonts w:ascii="仿宋_GB2312" w:hAnsi="宋体"/>
                <w:sz w:val="24"/>
                <w:szCs w:val="28"/>
              </w:rPr>
            </w:pPr>
            <w:r>
              <w:rPr>
                <w:rFonts w:hint="eastAsia" w:ascii="仿宋_GB2312" w:hAnsi="宋体"/>
                <w:sz w:val="24"/>
                <w:szCs w:val="28"/>
              </w:rPr>
              <w:t>大学本科及以上，机械设计制造、车辆工程相关专业，英语四级及以上</w:t>
            </w:r>
          </w:p>
        </w:tc>
        <w:tc>
          <w:tcPr>
            <w:tcW w:w="1422" w:type="dxa"/>
            <w:gridSpan w:val="2"/>
            <w:vAlign w:val="center"/>
          </w:tcPr>
          <w:p>
            <w:pPr>
              <w:spacing w:line="240" w:lineRule="atLeast"/>
              <w:jc w:val="center"/>
              <w:rPr>
                <w:rFonts w:ascii="仿宋_GB2312" w:hAnsi="宋体"/>
                <w:sz w:val="24"/>
                <w:szCs w:val="28"/>
              </w:rPr>
            </w:pPr>
            <w:r>
              <w:rPr>
                <w:rFonts w:hint="eastAsia" w:ascii="仿宋_GB2312" w:hAnsi="宋体"/>
                <w:sz w:val="24"/>
                <w:szCs w:val="28"/>
              </w:rPr>
              <w:t>5</w:t>
            </w:r>
          </w:p>
        </w:tc>
        <w:tc>
          <w:tcPr>
            <w:tcW w:w="2291" w:type="dxa"/>
            <w:vAlign w:val="center"/>
          </w:tcPr>
          <w:p>
            <w:pPr>
              <w:spacing w:line="240" w:lineRule="atLeast"/>
              <w:jc w:val="center"/>
              <w:rPr>
                <w:rFonts w:ascii="仿宋_GB2312" w:hAnsi="宋体"/>
                <w:sz w:val="24"/>
                <w:szCs w:val="28"/>
              </w:rPr>
            </w:pPr>
            <w:r>
              <w:rPr>
                <w:rFonts w:hint="eastAsia" w:ascii="仿宋_GB2312" w:hAnsi="宋体"/>
                <w:sz w:val="24"/>
                <w:szCs w:val="28"/>
              </w:rPr>
              <w:t>面议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870" w:type="dxa"/>
            <w:vAlign w:val="center"/>
          </w:tcPr>
          <w:p>
            <w:pPr>
              <w:spacing w:line="240" w:lineRule="atLeast"/>
              <w:jc w:val="center"/>
              <w:rPr>
                <w:rFonts w:hint="eastAsia" w:ascii="仿宋_GB2312" w:hAnsi="宋体"/>
                <w:sz w:val="24"/>
                <w:szCs w:val="28"/>
              </w:rPr>
            </w:pPr>
            <w:bookmarkStart w:id="0" w:name="DocInfoPub"/>
            <w:bookmarkEnd w:id="0"/>
            <w:r>
              <w:rPr>
                <w:rFonts w:hint="eastAsia" w:ascii="仿宋_GB2312" w:hAnsi="宋体"/>
                <w:sz w:val="24"/>
                <w:szCs w:val="28"/>
              </w:rPr>
              <w:t>项目工程师</w:t>
            </w:r>
          </w:p>
        </w:tc>
        <w:tc>
          <w:tcPr>
            <w:tcW w:w="3141" w:type="dxa"/>
            <w:gridSpan w:val="2"/>
            <w:vAlign w:val="center"/>
          </w:tcPr>
          <w:p>
            <w:pPr>
              <w:spacing w:line="240" w:lineRule="atLeast"/>
              <w:jc w:val="center"/>
              <w:rPr>
                <w:rFonts w:hint="eastAsia" w:ascii="仿宋_GB2312" w:hAnsi="宋体"/>
                <w:sz w:val="24"/>
                <w:szCs w:val="28"/>
              </w:rPr>
            </w:pPr>
            <w:r>
              <w:rPr>
                <w:rFonts w:hint="eastAsia" w:ascii="仿宋_GB2312" w:hAnsi="宋体"/>
                <w:sz w:val="24"/>
                <w:szCs w:val="28"/>
              </w:rPr>
              <w:t>大学本科及以上，机械设计制造、项目管理相关专业，英语四级及以上</w:t>
            </w:r>
          </w:p>
        </w:tc>
        <w:tc>
          <w:tcPr>
            <w:tcW w:w="1422" w:type="dxa"/>
            <w:gridSpan w:val="2"/>
            <w:vAlign w:val="center"/>
          </w:tcPr>
          <w:p>
            <w:pPr>
              <w:spacing w:line="240" w:lineRule="atLeast"/>
              <w:jc w:val="center"/>
              <w:rPr>
                <w:rFonts w:hint="eastAsia" w:ascii="仿宋_GB2312" w:hAnsi="宋体"/>
                <w:sz w:val="24"/>
                <w:szCs w:val="28"/>
              </w:rPr>
            </w:pPr>
            <w:r>
              <w:rPr>
                <w:rFonts w:hint="eastAsia" w:ascii="仿宋_GB2312" w:hAnsi="宋体"/>
                <w:sz w:val="24"/>
                <w:szCs w:val="28"/>
              </w:rPr>
              <w:t>2</w:t>
            </w:r>
          </w:p>
        </w:tc>
        <w:tc>
          <w:tcPr>
            <w:tcW w:w="2291" w:type="dxa"/>
            <w:vAlign w:val="center"/>
          </w:tcPr>
          <w:p>
            <w:pPr>
              <w:spacing w:line="240" w:lineRule="atLeast"/>
              <w:jc w:val="center"/>
              <w:rPr>
                <w:rFonts w:ascii="仿宋_GB2312" w:hAnsi="宋体"/>
                <w:sz w:val="24"/>
                <w:szCs w:val="28"/>
              </w:rPr>
            </w:pPr>
            <w:r>
              <w:rPr>
                <w:rFonts w:hint="eastAsia" w:ascii="仿宋_GB2312" w:hAnsi="宋体"/>
                <w:sz w:val="24"/>
                <w:szCs w:val="28"/>
              </w:rPr>
              <w:t>面议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870" w:type="dxa"/>
            <w:vAlign w:val="center"/>
          </w:tcPr>
          <w:p>
            <w:pPr>
              <w:spacing w:line="240" w:lineRule="atLeast"/>
              <w:jc w:val="center"/>
              <w:rPr>
                <w:rFonts w:hint="eastAsia" w:ascii="仿宋_GB2312" w:hAnsi="宋体"/>
                <w:sz w:val="24"/>
                <w:szCs w:val="28"/>
              </w:rPr>
            </w:pPr>
            <w:r>
              <w:rPr>
                <w:rFonts w:hint="eastAsia" w:ascii="仿宋_GB2312" w:hAnsi="宋体"/>
                <w:sz w:val="24"/>
                <w:szCs w:val="28"/>
              </w:rPr>
              <w:t>工艺工程师</w:t>
            </w:r>
          </w:p>
        </w:tc>
        <w:tc>
          <w:tcPr>
            <w:tcW w:w="3141" w:type="dxa"/>
            <w:gridSpan w:val="2"/>
            <w:vAlign w:val="center"/>
          </w:tcPr>
          <w:p>
            <w:pPr>
              <w:spacing w:line="240" w:lineRule="atLeast"/>
              <w:jc w:val="center"/>
              <w:rPr>
                <w:rFonts w:hint="eastAsia" w:ascii="仿宋_GB2312" w:hAnsi="宋体"/>
                <w:sz w:val="24"/>
                <w:szCs w:val="28"/>
              </w:rPr>
            </w:pPr>
            <w:r>
              <w:rPr>
                <w:rFonts w:hint="eastAsia" w:ascii="仿宋_GB2312" w:hAnsi="宋体"/>
                <w:sz w:val="24"/>
                <w:szCs w:val="28"/>
              </w:rPr>
              <w:t>大学本科及以上，机械设计制造、车辆工程相关专业，英语四级及以上</w:t>
            </w:r>
          </w:p>
        </w:tc>
        <w:tc>
          <w:tcPr>
            <w:tcW w:w="1422" w:type="dxa"/>
            <w:gridSpan w:val="2"/>
            <w:vAlign w:val="center"/>
          </w:tcPr>
          <w:p>
            <w:pPr>
              <w:spacing w:line="240" w:lineRule="atLeast"/>
              <w:jc w:val="center"/>
              <w:rPr>
                <w:rFonts w:hint="eastAsia" w:ascii="仿宋_GB2312" w:hAnsi="宋体"/>
                <w:sz w:val="24"/>
                <w:szCs w:val="28"/>
              </w:rPr>
            </w:pPr>
            <w:r>
              <w:rPr>
                <w:rFonts w:hint="eastAsia" w:ascii="仿宋_GB2312" w:hAnsi="宋体"/>
                <w:sz w:val="24"/>
                <w:szCs w:val="28"/>
              </w:rPr>
              <w:t>5</w:t>
            </w:r>
          </w:p>
        </w:tc>
        <w:tc>
          <w:tcPr>
            <w:tcW w:w="2291" w:type="dxa"/>
            <w:vAlign w:val="center"/>
          </w:tcPr>
          <w:p>
            <w:pPr>
              <w:spacing w:line="240" w:lineRule="atLeast"/>
              <w:jc w:val="center"/>
              <w:rPr>
                <w:rFonts w:ascii="仿宋_GB2312" w:hAnsi="宋体"/>
                <w:sz w:val="24"/>
                <w:szCs w:val="28"/>
              </w:rPr>
            </w:pPr>
            <w:r>
              <w:rPr>
                <w:rFonts w:hint="eastAsia" w:ascii="仿宋_GB2312" w:hAnsi="宋体"/>
                <w:sz w:val="24"/>
                <w:szCs w:val="28"/>
              </w:rPr>
              <w:t>面议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870" w:type="dxa"/>
            <w:vAlign w:val="center"/>
          </w:tcPr>
          <w:p>
            <w:pPr>
              <w:spacing w:line="240" w:lineRule="atLeast"/>
              <w:jc w:val="center"/>
              <w:rPr>
                <w:rFonts w:hint="eastAsia" w:ascii="仿宋_GB2312" w:hAnsi="宋体"/>
                <w:sz w:val="24"/>
                <w:szCs w:val="28"/>
              </w:rPr>
            </w:pPr>
            <w:r>
              <w:rPr>
                <w:rFonts w:hint="eastAsia" w:ascii="仿宋_GB2312" w:hAnsi="宋体"/>
                <w:sz w:val="24"/>
                <w:szCs w:val="28"/>
              </w:rPr>
              <w:t>STA</w:t>
            </w:r>
          </w:p>
        </w:tc>
        <w:tc>
          <w:tcPr>
            <w:tcW w:w="3141" w:type="dxa"/>
            <w:gridSpan w:val="2"/>
            <w:vAlign w:val="center"/>
          </w:tcPr>
          <w:p>
            <w:pPr>
              <w:spacing w:line="240" w:lineRule="atLeast"/>
              <w:jc w:val="center"/>
              <w:rPr>
                <w:rFonts w:hint="eastAsia" w:ascii="仿宋_GB2312" w:hAnsi="宋体"/>
                <w:sz w:val="24"/>
                <w:szCs w:val="28"/>
              </w:rPr>
            </w:pPr>
            <w:r>
              <w:rPr>
                <w:rFonts w:hint="eastAsia" w:ascii="仿宋_GB2312" w:hAnsi="宋体"/>
                <w:sz w:val="24"/>
                <w:szCs w:val="28"/>
              </w:rPr>
              <w:t>大学本科及以上，机械设计制造、车辆工程相关专业，英语四级及以上</w:t>
            </w:r>
          </w:p>
        </w:tc>
        <w:tc>
          <w:tcPr>
            <w:tcW w:w="1422" w:type="dxa"/>
            <w:gridSpan w:val="2"/>
            <w:vAlign w:val="center"/>
          </w:tcPr>
          <w:p>
            <w:pPr>
              <w:spacing w:line="240" w:lineRule="atLeast"/>
              <w:jc w:val="center"/>
              <w:rPr>
                <w:rFonts w:hint="eastAsia" w:ascii="仿宋_GB2312" w:hAnsi="宋体"/>
                <w:sz w:val="24"/>
                <w:szCs w:val="28"/>
              </w:rPr>
            </w:pPr>
            <w:r>
              <w:rPr>
                <w:rFonts w:hint="eastAsia" w:ascii="仿宋_GB2312" w:hAnsi="宋体"/>
                <w:sz w:val="24"/>
                <w:szCs w:val="28"/>
              </w:rPr>
              <w:t>2</w:t>
            </w:r>
          </w:p>
        </w:tc>
        <w:tc>
          <w:tcPr>
            <w:tcW w:w="2291" w:type="dxa"/>
            <w:vAlign w:val="center"/>
          </w:tcPr>
          <w:p>
            <w:pPr>
              <w:spacing w:line="240" w:lineRule="atLeast"/>
              <w:jc w:val="center"/>
              <w:rPr>
                <w:rFonts w:ascii="仿宋_GB2312" w:hAnsi="宋体"/>
                <w:sz w:val="24"/>
                <w:szCs w:val="28"/>
              </w:rPr>
            </w:pPr>
            <w:r>
              <w:rPr>
                <w:rFonts w:hint="eastAsia" w:ascii="仿宋_GB2312" w:hAnsi="宋体"/>
                <w:sz w:val="24"/>
                <w:szCs w:val="28"/>
              </w:rPr>
              <w:t>面议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870" w:type="dxa"/>
            <w:vAlign w:val="center"/>
          </w:tcPr>
          <w:p>
            <w:pPr>
              <w:spacing w:line="240" w:lineRule="atLeast"/>
              <w:jc w:val="center"/>
              <w:rPr>
                <w:rFonts w:hint="eastAsia" w:ascii="仿宋_GB2312" w:hAnsi="宋体"/>
                <w:sz w:val="24"/>
                <w:szCs w:val="28"/>
              </w:rPr>
            </w:pPr>
            <w:r>
              <w:rPr>
                <w:rFonts w:hint="eastAsia" w:ascii="仿宋_GB2312" w:hAnsi="宋体"/>
                <w:sz w:val="24"/>
                <w:szCs w:val="28"/>
              </w:rPr>
              <w:t>物流工程师</w:t>
            </w:r>
          </w:p>
        </w:tc>
        <w:tc>
          <w:tcPr>
            <w:tcW w:w="3141" w:type="dxa"/>
            <w:gridSpan w:val="2"/>
            <w:vAlign w:val="center"/>
          </w:tcPr>
          <w:p>
            <w:pPr>
              <w:spacing w:line="240" w:lineRule="atLeast"/>
              <w:jc w:val="center"/>
              <w:rPr>
                <w:rFonts w:hint="eastAsia" w:ascii="仿宋_GB2312" w:hAnsi="宋体"/>
                <w:sz w:val="24"/>
                <w:szCs w:val="28"/>
              </w:rPr>
            </w:pPr>
            <w:r>
              <w:rPr>
                <w:rFonts w:hint="eastAsia" w:ascii="仿宋_GB2312" w:hAnsi="宋体"/>
                <w:sz w:val="24"/>
                <w:szCs w:val="28"/>
              </w:rPr>
              <w:t>大学本科及以上，物流管理、物流工程等相关专业，英语四级及以上</w:t>
            </w:r>
          </w:p>
        </w:tc>
        <w:tc>
          <w:tcPr>
            <w:tcW w:w="1422" w:type="dxa"/>
            <w:gridSpan w:val="2"/>
            <w:vAlign w:val="center"/>
          </w:tcPr>
          <w:p>
            <w:pPr>
              <w:spacing w:line="240" w:lineRule="atLeast"/>
              <w:jc w:val="center"/>
              <w:rPr>
                <w:rFonts w:hint="eastAsia" w:ascii="仿宋_GB2312" w:hAnsi="宋体"/>
                <w:sz w:val="24"/>
                <w:szCs w:val="28"/>
              </w:rPr>
            </w:pPr>
            <w:r>
              <w:rPr>
                <w:rFonts w:hint="eastAsia" w:ascii="仿宋_GB2312" w:hAnsi="宋体"/>
                <w:sz w:val="24"/>
                <w:szCs w:val="28"/>
              </w:rPr>
              <w:t>2</w:t>
            </w:r>
          </w:p>
        </w:tc>
        <w:tc>
          <w:tcPr>
            <w:tcW w:w="2291" w:type="dxa"/>
            <w:vAlign w:val="center"/>
          </w:tcPr>
          <w:p>
            <w:pPr>
              <w:spacing w:line="240" w:lineRule="atLeast"/>
              <w:jc w:val="center"/>
              <w:rPr>
                <w:rFonts w:ascii="仿宋_GB2312" w:hAnsi="宋体"/>
                <w:sz w:val="24"/>
                <w:szCs w:val="28"/>
              </w:rPr>
            </w:pPr>
            <w:r>
              <w:rPr>
                <w:rFonts w:hint="eastAsia" w:ascii="仿宋_GB2312" w:hAnsi="宋体"/>
                <w:sz w:val="24"/>
                <w:szCs w:val="28"/>
              </w:rPr>
              <w:t>面议</w:t>
            </w:r>
          </w:p>
        </w:tc>
      </w:tr>
    </w:tbl>
    <w:p>
      <w:pPr>
        <w:sectPr>
          <w:footerReference r:id="rId3" w:type="default"/>
          <w:pgSz w:w="11906" w:h="16838"/>
          <w:pgMar w:top="2098" w:right="1474" w:bottom="1985" w:left="1588" w:header="851" w:footer="992" w:gutter="0"/>
          <w:cols w:space="720" w:num="1"/>
          <w:docGrid w:type="linesAndChars" w:linePitch="579" w:charSpace="-849"/>
        </w:sectPr>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spacing w:beforeLines="60" w:line="560" w:lineRule="exact"/>
        <w:jc w:val="left"/>
        <w:rPr>
          <w:rFonts w:ascii="仿宋_GB2312"/>
          <w:sz w:val="26"/>
          <w:szCs w:val="28"/>
        </w:rPr>
      </w:pPr>
      <w:r>
        <w:rPr>
          <w:rFonts w:ascii="仿宋_GB2312"/>
          <w:sz w:val="26"/>
          <w:szCs w:val="28"/>
        </w:rPr>
        <w:pict>
          <v:rect id="_x0000_s1037" o:spid="_x0000_s1037" o:spt="1" style="position:absolute;left:0pt;margin-left:387.1pt;margin-top:77.1pt;height:28.95pt;width:55.3pt;mso-wrap-distance-left:9pt;mso-wrap-distance-right:9pt;z-index:251659264;mso-width-relative:page;mso-height-relative:page;" stroked="f" coordsize="21600,21600" wrapcoords="-292 0 -292 21046 21600 21046 21600 0 -292 0">
            <v:path/>
            <v:fill focussize="0,0"/>
            <v:stroke on="f"/>
            <v:imagedata o:title=""/>
            <o:lock v:ext="edit"/>
            <w10:wrap type="tight"/>
          </v:rect>
        </w:pict>
      </w:r>
    </w:p>
    <w:p>
      <w:pPr>
        <w:spacing w:beforeLines="60" w:line="560" w:lineRule="exact"/>
        <w:jc w:val="left"/>
        <w:rPr>
          <w:rFonts w:ascii="仿宋_GB2312"/>
          <w:sz w:val="26"/>
          <w:szCs w:val="28"/>
        </w:rPr>
      </w:pPr>
    </w:p>
    <w:p>
      <w:pPr>
        <w:spacing w:beforeLines="60" w:line="560" w:lineRule="exact"/>
        <w:jc w:val="left"/>
        <w:rPr>
          <w:rFonts w:ascii="仿宋_GB2312"/>
          <w:sz w:val="26"/>
          <w:szCs w:val="28"/>
        </w:rPr>
      </w:pPr>
    </w:p>
    <w:p>
      <w:pPr>
        <w:spacing w:beforeLines="60" w:line="560" w:lineRule="exact"/>
        <w:jc w:val="left"/>
        <w:rPr>
          <w:rFonts w:ascii="仿宋_GB2312"/>
          <w:sz w:val="26"/>
          <w:szCs w:val="28"/>
        </w:rPr>
      </w:pPr>
    </w:p>
    <w:p>
      <w:pPr>
        <w:spacing w:beforeLines="60" w:line="560" w:lineRule="exact"/>
        <w:jc w:val="left"/>
        <w:rPr>
          <w:rFonts w:ascii="仿宋_GB2312"/>
          <w:sz w:val="26"/>
          <w:szCs w:val="28"/>
        </w:rPr>
      </w:pPr>
    </w:p>
    <w:p>
      <w:pPr>
        <w:spacing w:beforeLines="100" w:line="560" w:lineRule="exact"/>
        <w:jc w:val="left"/>
        <w:rPr>
          <w:rFonts w:ascii="仿宋_GB2312"/>
          <w:sz w:val="26"/>
          <w:szCs w:val="28"/>
        </w:rPr>
      </w:pPr>
    </w:p>
    <w:p>
      <w:pPr>
        <w:spacing w:beforeLines="100" w:line="560" w:lineRule="exact"/>
        <w:jc w:val="left"/>
        <w:rPr>
          <w:rFonts w:ascii="仿宋_GB2312"/>
          <w:sz w:val="26"/>
          <w:szCs w:val="28"/>
        </w:rPr>
      </w:pPr>
    </w:p>
    <w:p>
      <w:pPr>
        <w:spacing w:beforeLines="100" w:line="560" w:lineRule="exact"/>
        <w:jc w:val="left"/>
        <w:rPr>
          <w:rFonts w:ascii="仿宋_GB2312"/>
          <w:sz w:val="26"/>
          <w:szCs w:val="28"/>
        </w:rPr>
      </w:pPr>
    </w:p>
    <w:p>
      <w:pPr>
        <w:spacing w:beforeLines="100" w:line="560" w:lineRule="exact"/>
        <w:jc w:val="left"/>
        <w:rPr>
          <w:rFonts w:ascii="仿宋_GB2312"/>
          <w:sz w:val="26"/>
          <w:szCs w:val="28"/>
        </w:rPr>
      </w:pPr>
    </w:p>
    <w:p>
      <w:pPr>
        <w:spacing w:beforeLines="100" w:line="560" w:lineRule="exact"/>
        <w:jc w:val="left"/>
        <w:rPr>
          <w:rFonts w:ascii="仿宋_GB2312"/>
          <w:sz w:val="26"/>
          <w:szCs w:val="28"/>
        </w:rPr>
      </w:pPr>
    </w:p>
    <w:p>
      <w:pPr>
        <w:spacing w:beforeLines="100" w:line="560" w:lineRule="exact"/>
        <w:jc w:val="left"/>
        <w:rPr>
          <w:rFonts w:ascii="仿宋_GB2312"/>
          <w:sz w:val="26"/>
          <w:szCs w:val="28"/>
        </w:rPr>
      </w:pPr>
    </w:p>
    <w:p>
      <w:pPr>
        <w:spacing w:beforeLines="100" w:line="560" w:lineRule="exact"/>
        <w:jc w:val="left"/>
        <w:rPr>
          <w:rFonts w:ascii="仿宋_GB2312"/>
          <w:sz w:val="26"/>
          <w:szCs w:val="28"/>
        </w:rPr>
      </w:pPr>
    </w:p>
    <w:p>
      <w:pPr>
        <w:spacing w:beforeLines="100" w:line="560" w:lineRule="exact"/>
        <w:jc w:val="left"/>
        <w:rPr>
          <w:rFonts w:ascii="仿宋_GB2312"/>
          <w:sz w:val="26"/>
          <w:szCs w:val="28"/>
        </w:rPr>
      </w:pPr>
    </w:p>
    <w:p>
      <w:pPr>
        <w:spacing w:beforeLines="100" w:line="560" w:lineRule="exact"/>
        <w:jc w:val="left"/>
        <w:rPr>
          <w:rFonts w:ascii="仿宋_GB2312"/>
          <w:sz w:val="26"/>
          <w:szCs w:val="28"/>
        </w:rPr>
      </w:pPr>
    </w:p>
    <w:p>
      <w:pPr>
        <w:spacing w:line="560" w:lineRule="exact"/>
        <w:jc w:val="left"/>
        <w:rPr>
          <w:rFonts w:ascii="仿宋_GB2312"/>
          <w:sz w:val="26"/>
          <w:szCs w:val="28"/>
        </w:rPr>
      </w:pPr>
    </w:p>
    <w:p>
      <w:pPr>
        <w:spacing w:line="560" w:lineRule="exact"/>
        <w:jc w:val="left"/>
        <w:rPr>
          <w:rFonts w:ascii="仿宋_GB2312"/>
          <w:sz w:val="26"/>
          <w:szCs w:val="28"/>
        </w:rPr>
      </w:pPr>
    </w:p>
    <w:p>
      <w:pPr>
        <w:spacing w:beforeLines="50" w:line="560" w:lineRule="exact"/>
        <w:jc w:val="left"/>
        <w:rPr>
          <w:rFonts w:ascii="仿宋_GB2312"/>
          <w:sz w:val="26"/>
          <w:szCs w:val="28"/>
        </w:rPr>
      </w:pPr>
    </w:p>
    <w:p>
      <w:pPr>
        <w:spacing w:line="540" w:lineRule="exact"/>
        <w:ind w:firstLine="280" w:firstLineChars="100"/>
        <w:rPr>
          <w:rFonts w:ascii="仿宋_GB2312"/>
          <w:sz w:val="28"/>
          <w:szCs w:val="28"/>
        </w:rPr>
      </w:pPr>
      <w:r>
        <w:rPr>
          <w:rFonts w:ascii="仿宋_GB2312"/>
          <w:sz w:val="28"/>
          <w:szCs w:val="28"/>
        </w:rPr>
        <w:pict>
          <v:line id="_x0000_s1033" o:spid="_x0000_s1033" o:spt="20" style="position:absolute;left:0pt;margin-left:0pt;margin-top:0.25pt;height:0pt;width:442.2pt;z-index:251658240;mso-width-relative:page;mso-height-relative:page;" coordsize="21600,21600">
            <v:path arrowok="t"/>
            <v:fill focussize="0,0"/>
            <v:stroke weight="1pt"/>
            <v:imagedata o:title=""/>
            <o:lock v:ext="edit"/>
          </v:line>
        </w:pict>
      </w:r>
      <w:r>
        <w:rPr>
          <w:rFonts w:hint="eastAsia" w:ascii="仿宋_GB2312"/>
          <w:sz w:val="28"/>
          <w:szCs w:val="28"/>
        </w:rPr>
        <w:t>江西省人力资源和社会保障厅办公室        2016年8月19日印发</w:t>
      </w:r>
    </w:p>
    <w:p>
      <w:pPr>
        <w:spacing w:line="540" w:lineRule="exact"/>
        <w:ind w:right="276" w:firstLine="260" w:firstLineChars="100"/>
        <w:jc w:val="right"/>
        <w:rPr>
          <w:rFonts w:ascii="仿宋_GB2312"/>
          <w:sz w:val="28"/>
          <w:szCs w:val="28"/>
        </w:rPr>
      </w:pPr>
      <w:r>
        <w:rPr>
          <w:rFonts w:ascii="仿宋_GB2312"/>
          <w:sz w:val="26"/>
          <w:szCs w:val="28"/>
        </w:rPr>
        <w:pict>
          <v:rect id="_x0000_s1038" o:spid="_x0000_s1038" o:spt="1" style="position:absolute;left:0pt;margin-left:-5.65pt;margin-top:64.7pt;height:28.95pt;width:55.3pt;mso-wrap-distance-left:9pt;mso-wrap-distance-right:9pt;z-index:251660288;mso-width-relative:page;mso-height-relative:page;" stroked="f" coordsize="21600,21600" wrapcoords="-292 0 -292 21046 21600 21046 21600 0 -292 0">
            <v:path/>
            <v:fill focussize="0,0"/>
            <v:stroke on="f"/>
            <v:imagedata o:title=""/>
            <o:lock v:ext="edit"/>
            <w10:wrap type="tight"/>
          </v:rect>
        </w:pict>
      </w:r>
      <w:r>
        <w:rPr>
          <w:rFonts w:ascii="仿宋_GB2312"/>
          <w:sz w:val="28"/>
          <w:szCs w:val="28"/>
        </w:rPr>
        <w:pict>
          <v:line id="_x0000_s1032" o:spid="_x0000_s1032" o:spt="20" style="position:absolute;left:0pt;margin-left:0pt;margin-top:3.35pt;height:0pt;width:442.2pt;z-index:251658240;mso-width-relative:page;mso-height-relative:page;" coordsize="21600,21600">
            <v:path arrowok="t"/>
            <v:fill focussize="0,0"/>
            <v:stroke weight="1pt"/>
            <v:imagedata o:title=""/>
            <o:lock v:ext="edit"/>
          </v:line>
        </w:pict>
      </w:r>
      <w:r>
        <w:rPr>
          <w:rFonts w:hint="eastAsia" w:ascii="仿宋_GB2312"/>
          <w:sz w:val="28"/>
          <w:szCs w:val="28"/>
        </w:rPr>
        <w:t xml:space="preserve">责任处室单位：厅专技处                       </w:t>
      </w:r>
      <w:r>
        <w:rPr>
          <w:rFonts w:hint="eastAsia" w:ascii="仿宋_GB2312"/>
          <w:sz w:val="28"/>
          <w:szCs w:val="28"/>
        </w:rPr>
        <w:tab/>
      </w:r>
      <w:r>
        <w:rPr>
          <w:rFonts w:hint="eastAsia" w:ascii="仿宋_GB2312"/>
          <w:sz w:val="28"/>
          <w:szCs w:val="28"/>
        </w:rPr>
        <w:t xml:space="preserve"> 校对人：涂娟 </w:t>
      </w:r>
    </w:p>
    <w:sectPr>
      <w:pgSz w:w="11906" w:h="16838"/>
      <w:pgMar w:top="2098" w:right="1474" w:bottom="1985" w:left="1588" w:header="851" w:footer="992" w:gutter="0"/>
      <w:cols w:space="720" w:num="1"/>
      <w:docGrid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仿宋_GB2312">
    <w:altName w:val="仿宋"/>
    <w:panose1 w:val="00000000000000000000"/>
    <w:charset w:val="86"/>
    <w:family w:val="swiss"/>
    <w:pitch w:val="default"/>
    <w:sig w:usb0="00000000" w:usb1="00000000" w:usb2="00000010" w:usb3="00000000" w:csb0="00040000" w:csb1="00000000"/>
  </w:font>
  <w:font w:name="小标宋">
    <w:altName w:val="微软雅黑"/>
    <w:panose1 w:val="00000000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黑体">
    <w:panose1 w:val="02010609060101010101"/>
    <w:charset w:val="86"/>
    <w:family w:val="swiss"/>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微软雅黑">
    <w:panose1 w:val="020B0503020204020204"/>
    <w:charset w:val="86"/>
    <w:family w:val="decorative"/>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framePr w:wrap="around" w:vAnchor="text" w:hAnchor="margin" w:xAlign="outside" w:y="1"/>
      <w:rPr>
        <w:rStyle w:val="5"/>
        <w:rFonts w:ascii="宋体" w:hAnsi="宋体"/>
        <w:sz w:val="28"/>
        <w:szCs w:val="28"/>
      </w:rPr>
    </w:pPr>
    <w:r>
      <w:rPr>
        <w:rStyle w:val="5"/>
        <w:rFonts w:hint="eastAsia" w:ascii="宋体" w:hAnsi="宋体"/>
        <w:sz w:val="28"/>
        <w:szCs w:val="28"/>
      </w:rPr>
      <w:t xml:space="preserve">— </w:t>
    </w:r>
    <w:r>
      <w:rPr>
        <w:rFonts w:ascii="宋体" w:hAnsi="宋体"/>
        <w:sz w:val="28"/>
        <w:szCs w:val="28"/>
      </w:rPr>
      <w:fldChar w:fldCharType="begin"/>
    </w:r>
    <w:r>
      <w:rPr>
        <w:rStyle w:val="5"/>
        <w:rFonts w:ascii="宋体" w:hAnsi="宋体"/>
        <w:sz w:val="28"/>
        <w:szCs w:val="28"/>
      </w:rPr>
      <w:instrText xml:space="preserve">PAGE  </w:instrText>
    </w:r>
    <w:r>
      <w:rPr>
        <w:rFonts w:ascii="宋体" w:hAnsi="宋体"/>
        <w:sz w:val="28"/>
        <w:szCs w:val="28"/>
      </w:rPr>
      <w:fldChar w:fldCharType="separate"/>
    </w:r>
    <w:r>
      <w:rPr>
        <w:rStyle w:val="5"/>
        <w:rFonts w:ascii="宋体" w:hAnsi="宋体"/>
        <w:sz w:val="28"/>
        <w:szCs w:val="28"/>
      </w:rPr>
      <w:t>1</w:t>
    </w:r>
    <w:r>
      <w:rPr>
        <w:rFonts w:ascii="宋体" w:hAnsi="宋体"/>
        <w:sz w:val="28"/>
        <w:szCs w:val="28"/>
      </w:rPr>
      <w:fldChar w:fldCharType="end"/>
    </w:r>
    <w:r>
      <w:rPr>
        <w:rStyle w:val="5"/>
        <w:rFonts w:hint="eastAsia" w:ascii="宋体" w:hAnsi="宋体"/>
        <w:sz w:val="28"/>
        <w:szCs w:val="28"/>
      </w:rPr>
      <w:t xml:space="preserve"> —</w:t>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58"/>
  <w:drawingGridVerticalSpacing w:val="579"/>
  <w:displayHorizont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11D314FB"/>
    <w:rsid w:val="000059F6"/>
    <w:rsid w:val="0009329E"/>
    <w:rsid w:val="000C19CC"/>
    <w:rsid w:val="000D4D0C"/>
    <w:rsid w:val="001A0740"/>
    <w:rsid w:val="0022200A"/>
    <w:rsid w:val="00222C74"/>
    <w:rsid w:val="0027364E"/>
    <w:rsid w:val="00277819"/>
    <w:rsid w:val="00280C1D"/>
    <w:rsid w:val="00343130"/>
    <w:rsid w:val="004137A5"/>
    <w:rsid w:val="004619F0"/>
    <w:rsid w:val="004A3C5F"/>
    <w:rsid w:val="004C7464"/>
    <w:rsid w:val="005309A1"/>
    <w:rsid w:val="005877A3"/>
    <w:rsid w:val="00635E76"/>
    <w:rsid w:val="00852E1F"/>
    <w:rsid w:val="008F635E"/>
    <w:rsid w:val="009274EE"/>
    <w:rsid w:val="009346DF"/>
    <w:rsid w:val="00A3262F"/>
    <w:rsid w:val="00A7785D"/>
    <w:rsid w:val="00A821C4"/>
    <w:rsid w:val="00AA1DA8"/>
    <w:rsid w:val="00B02E0E"/>
    <w:rsid w:val="00B74A33"/>
    <w:rsid w:val="00BB0EAF"/>
    <w:rsid w:val="00CD6BA3"/>
    <w:rsid w:val="00CE185E"/>
    <w:rsid w:val="00D363D1"/>
    <w:rsid w:val="00D36728"/>
    <w:rsid w:val="00D83B03"/>
    <w:rsid w:val="00E20837"/>
    <w:rsid w:val="00E22A20"/>
    <w:rsid w:val="00EA2549"/>
    <w:rsid w:val="00ED70DD"/>
    <w:rsid w:val="00F912FF"/>
    <w:rsid w:val="0A970BBF"/>
    <w:rsid w:val="0E262CF6"/>
    <w:rsid w:val="0F7E6EB4"/>
    <w:rsid w:val="11D314FB"/>
    <w:rsid w:val="120721E8"/>
    <w:rsid w:val="21321AE7"/>
    <w:rsid w:val="25AD116E"/>
    <w:rsid w:val="2F1360BE"/>
    <w:rsid w:val="30D0153D"/>
    <w:rsid w:val="349066A1"/>
    <w:rsid w:val="3C601B2E"/>
    <w:rsid w:val="3D8311BA"/>
    <w:rsid w:val="42465301"/>
    <w:rsid w:val="4662369B"/>
    <w:rsid w:val="48584190"/>
    <w:rsid w:val="4BE04074"/>
    <w:rsid w:val="4E4B2019"/>
    <w:rsid w:val="4F7C74C2"/>
    <w:rsid w:val="53970B73"/>
    <w:rsid w:val="55C62A63"/>
    <w:rsid w:val="5E5D51EA"/>
    <w:rsid w:val="5F9E4F7E"/>
    <w:rsid w:val="5FEC72EE"/>
    <w:rsid w:val="6A913EB9"/>
    <w:rsid w:val="71FF4F3A"/>
    <w:rsid w:val="757D3FF4"/>
    <w:rsid w:val="783B18AC"/>
    <w:rsid w:val="7C7B6216"/>
    <w:rsid w:val="7EDD4A1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0"/>
  </w:style>
  <w:style w:type="character" w:customStyle="1" w:styleId="7">
    <w:name w:val="页眉 Char"/>
    <w:link w:val="3"/>
    <w:uiPriority w:val="0"/>
    <w:rPr>
      <w:rFonts w:eastAsia="仿宋_GB2312"/>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7"/>
    <customShpInfo spid="_x0000_s1033"/>
    <customShpInfo spid="_x0000_s1038"/>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437</Words>
  <Characters>2496</Characters>
  <Lines>20</Lines>
  <Paragraphs>5</Paragraphs>
  <TotalTime>0</TotalTime>
  <ScaleCrop>false</ScaleCrop>
  <LinksUpToDate>false</LinksUpToDate>
  <CharactersWithSpaces>2928</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2016-08-25T07:06:00Z</dcterms:created>
  <dc:creator>yhh</dc:creator>
  <cp:lastModifiedBy>刘翔禹</cp:lastModifiedBy>
  <cp:lastPrinted>2016-08-19T09:48:00Z</cp:lastPrinted>
  <dcterms:modified xsi:type="dcterms:W3CDTF">2016-10-28T02:20:18Z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