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zh-CN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-13970</wp:posOffset>
            </wp:positionV>
            <wp:extent cx="428625" cy="408305"/>
            <wp:effectExtent l="0" t="0" r="9525" b="1079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江西晶安高科技股份有限公司(国有控股企业)</w:t>
      </w:r>
    </w:p>
    <w:p>
      <w:pPr>
        <w:spacing w:line="360" w:lineRule="auto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招聘简章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28"/>
          <w:szCs w:val="28"/>
        </w:rPr>
        <w:t>江西晶安高科技股份有限公司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(简称：晶安高科）</w:t>
      </w:r>
      <w:r>
        <w:rPr>
          <w:rFonts w:hint="eastAsia" w:ascii="仿宋" w:hAnsi="仿宋" w:eastAsia="仿宋" w:cs="宋体"/>
          <w:kern w:val="0"/>
          <w:sz w:val="28"/>
          <w:szCs w:val="28"/>
        </w:rPr>
        <w:t>创建于1988年，</w:t>
      </w:r>
      <w:r>
        <w:rPr>
          <w:rFonts w:hint="eastAsia" w:ascii="仿宋" w:hAnsi="仿宋" w:eastAsia="仿宋"/>
          <w:sz w:val="28"/>
          <w:szCs w:val="28"/>
        </w:rPr>
        <w:t>隶属于江西有色地质勘查局，</w:t>
      </w:r>
      <w:r>
        <w:rPr>
          <w:rFonts w:hint="eastAsia" w:ascii="仿宋" w:hAnsi="仿宋" w:eastAsia="仿宋" w:cs="宋体"/>
          <w:kern w:val="0"/>
          <w:sz w:val="28"/>
          <w:szCs w:val="28"/>
        </w:rPr>
        <w:t>注册资本1.5亿元。</w:t>
      </w:r>
      <w:r>
        <w:rPr>
          <w:rFonts w:hint="eastAsia" w:ascii="仿宋" w:hAnsi="仿宋" w:eastAsia="仿宋"/>
          <w:sz w:val="28"/>
          <w:szCs w:val="28"/>
        </w:rPr>
        <w:t>占地面积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0</w:t>
      </w:r>
      <w:r>
        <w:rPr>
          <w:rFonts w:ascii="仿宋" w:hAnsi="仿宋" w:eastAsia="仿宋"/>
          <w:sz w:val="28"/>
          <w:szCs w:val="28"/>
        </w:rPr>
        <w:t>00</w:t>
      </w:r>
      <w:r>
        <w:rPr>
          <w:rFonts w:hint="eastAsia" w:ascii="仿宋" w:hAnsi="仿宋" w:eastAsia="仿宋"/>
          <w:sz w:val="28"/>
          <w:szCs w:val="28"/>
        </w:rPr>
        <w:t>余亩，员工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00余人，是集锆系列新材料和新能源材料生产、开发和研究为一体的高新技术企业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2015年度国家工信部首批认定为</w:t>
      </w:r>
      <w:r>
        <w:rPr>
          <w:rFonts w:hint="eastAsia" w:ascii="仿宋" w:hAnsi="仿宋" w:eastAsia="仿宋"/>
          <w:sz w:val="28"/>
          <w:szCs w:val="28"/>
          <w:lang w:eastAsia="zh-CN"/>
        </w:rPr>
        <w:t>江西省</w:t>
      </w:r>
      <w:r>
        <w:rPr>
          <w:rFonts w:hint="eastAsia" w:ascii="仿宋" w:hAnsi="仿宋" w:eastAsia="仿宋"/>
          <w:sz w:val="28"/>
          <w:szCs w:val="28"/>
        </w:rPr>
        <w:t>唯一的工业产品生态设计示范企业，是世界最大的化学锆生产基地之</w:t>
      </w:r>
      <w:r>
        <w:rPr>
          <w:rFonts w:hint="eastAsia" w:ascii="仿宋" w:hAnsi="仿宋" w:eastAsia="仿宋" w:cs="宋体"/>
          <w:kern w:val="0"/>
          <w:sz w:val="28"/>
          <w:szCs w:val="28"/>
        </w:rPr>
        <w:t>一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。公司</w:t>
      </w:r>
      <w:r>
        <w:rPr>
          <w:rFonts w:hint="eastAsia" w:ascii="仿宋" w:hAnsi="仿宋" w:eastAsia="仿宋"/>
          <w:sz w:val="28"/>
          <w:szCs w:val="28"/>
          <w:lang w:eastAsia="zh-CN"/>
        </w:rPr>
        <w:t>主营产品有氧氯化锆、氧化锆、碳酸锆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\硫酸锆</w:t>
      </w:r>
      <w:r>
        <w:rPr>
          <w:rFonts w:hint="eastAsia" w:ascii="仿宋" w:hAnsi="仿宋" w:eastAsia="仿宋"/>
          <w:sz w:val="28"/>
          <w:szCs w:val="28"/>
          <w:lang w:eastAsia="zh-CN"/>
        </w:rPr>
        <w:t>和高纯氧化锆等，市场占有率居全国之首。（安义县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>
      <w:pPr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28"/>
          <w:szCs w:val="28"/>
        </w:rPr>
        <w:t>锆系列产品被列为“二十一世纪最有前途的新材料之一”，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广泛应用于</w:t>
      </w:r>
      <w:r>
        <w:rPr>
          <w:rFonts w:hint="eastAsia" w:ascii="仿宋" w:hAnsi="仿宋" w:eastAsia="仿宋"/>
          <w:sz w:val="28"/>
          <w:szCs w:val="28"/>
        </w:rPr>
        <w:t>军工、核电、汽车尾气净化器、电子通讯、陶瓷、珠宝、冶金、光纤电缆、医疗、油漆、钛白粉、化妆品等高科技行业</w:t>
      </w:r>
      <w:r>
        <w:rPr>
          <w:rFonts w:hint="eastAsia" w:ascii="仿宋" w:hAnsi="仿宋" w:eastAsia="仿宋"/>
          <w:sz w:val="28"/>
          <w:szCs w:val="28"/>
          <w:lang w:eastAsia="zh-CN"/>
        </w:rPr>
        <w:t>，前景广阔。</w:t>
      </w:r>
      <w:r>
        <w:rPr>
          <w:rFonts w:hint="eastAsia" w:ascii="仿宋" w:hAnsi="仿宋" w:eastAsia="仿宋"/>
          <w:sz w:val="28"/>
          <w:szCs w:val="28"/>
        </w:rPr>
        <w:t>多年来，公司坚持以技术创新为核心，以产品开发及新项</w:t>
      </w:r>
      <w:r>
        <w:rPr>
          <w:rFonts w:hint="eastAsia" w:ascii="仿宋" w:hAnsi="仿宋" w:eastAsia="仿宋" w:cs="宋体"/>
          <w:kern w:val="0"/>
          <w:sz w:val="28"/>
          <w:szCs w:val="28"/>
        </w:rPr>
        <w:t>目建设为推手，不断延伸产业链。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于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2012年获批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建立院士工作站，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2015年设立博士后科研工作站，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与中国科学院工程研究所达成了长期战略合作协议，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开展锆资源高效清洁综合利用工程技术研究。建有省级企业技术中心、江西省锆资源综合利</w:t>
      </w:r>
      <w:r>
        <w:rPr>
          <w:rFonts w:hint="eastAsia" w:ascii="仿宋" w:hAnsi="仿宋" w:eastAsia="仿宋" w:cs="宋体"/>
          <w:kern w:val="0"/>
          <w:sz w:val="28"/>
          <w:szCs w:val="28"/>
        </w:rPr>
        <w:t>用工程技术研究中心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，具备良好的研发基础和设施条件。</w:t>
      </w:r>
    </w:p>
    <w:p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kern w:val="0"/>
          <w:sz w:val="28"/>
          <w:szCs w:val="28"/>
        </w:rPr>
        <w:t>公司秉持以人为本的管理理念，采取事业留人，待遇留人，感情留人的方式，经营企业的人力资源体系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宋体"/>
          <w:kern w:val="0"/>
          <w:sz w:val="28"/>
          <w:szCs w:val="28"/>
        </w:rPr>
        <w:t>在企业持续迅猛的发展背景下，为优秀的人才提供了广阔的人生舞台，欢迎加入晶安，开启您新的职业人生！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一、岗位名称：</w:t>
      </w:r>
      <w:r>
        <w:rPr>
          <w:rFonts w:hint="eastAsia" w:ascii="仿宋" w:hAnsi="仿宋" w:eastAsia="仿宋"/>
          <w:sz w:val="28"/>
          <w:szCs w:val="28"/>
          <w:lang w:eastAsia="zh-CN"/>
        </w:rPr>
        <w:t>研发工程师（博士应届生）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(一人）</w:t>
      </w:r>
    </w:p>
    <w:p>
      <w:pPr>
        <w:ind w:firstLine="560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</w:t>
      </w: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任职资格</w:t>
      </w:r>
      <w:r>
        <w:rPr>
          <w:rFonts w:hint="eastAsia" w:ascii="仿宋" w:hAnsi="仿宋" w:eastAsia="仿宋"/>
          <w:b/>
          <w:bCs/>
          <w:sz w:val="28"/>
          <w:szCs w:val="28"/>
        </w:rPr>
        <w:t>：</w:t>
      </w:r>
    </w:p>
    <w:p>
      <w:pPr>
        <w:pStyle w:val="2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 xml:space="preserve">     </w:t>
      </w: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化学工艺及材料工程类等相关专业</w:t>
      </w: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；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default" w:ascii="仿宋" w:hAnsi="仿宋" w:eastAsia="仿宋"/>
          <w:sz w:val="28"/>
          <w:szCs w:val="28"/>
          <w:lang w:eastAsia="zh-CN"/>
        </w:rPr>
        <w:t>2、具有良好的实验技能以及文献检索和中英文写作能力；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default" w:ascii="仿宋" w:hAnsi="仿宋" w:eastAsia="仿宋"/>
          <w:sz w:val="28"/>
          <w:szCs w:val="28"/>
          <w:lang w:eastAsia="zh-CN"/>
        </w:rPr>
        <w:t>3、能够独立开展研究工作；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default" w:ascii="仿宋" w:hAnsi="仿宋" w:eastAsia="仿宋"/>
          <w:sz w:val="28"/>
          <w:szCs w:val="28"/>
          <w:lang w:eastAsia="zh-CN"/>
        </w:rPr>
        <w:t>4、工作勤奋，有事业心和团队协作精神。</w:t>
      </w:r>
    </w:p>
    <w:p>
      <w:pPr>
        <w:ind w:firstLine="560" w:firstLineChars="200"/>
        <w:rPr>
          <w:rFonts w:hint="eastAsia" w:ascii="仿宋" w:hAnsi="仿宋" w:eastAsia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三、主要工作：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2" w:beforeAutospacing="0" w:after="304" w:afterAutospacing="0" w:line="460" w:lineRule="exact"/>
        <w:ind w:left="629" w:leftChars="0" w:right="629" w:rightChars="0" w:firstLine="0" w:firstLineChars="0"/>
        <w:jc w:val="left"/>
        <w:textAlignment w:val="auto"/>
        <w:outlineLvl w:val="9"/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 xml:space="preserve"> 研发</w:t>
      </w: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课题主要是高端应用的氧化锆粉体、锆盐及锆的衍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生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2" w:beforeAutospacing="0" w:after="304" w:afterAutospacing="0" w:line="460" w:lineRule="exact"/>
        <w:ind w:right="629" w:rightChars="0" w:firstLine="0" w:firstLineChars="0"/>
        <w:jc w:val="left"/>
        <w:textAlignment w:val="auto"/>
        <w:outlineLvl w:val="9"/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仿宋" w:hAnsi="仿宋" w:eastAsia="仿宋" w:cs="Times New Roman"/>
          <w:kern w:val="2"/>
          <w:sz w:val="28"/>
          <w:szCs w:val="28"/>
          <w:lang w:val="en-US" w:eastAsia="zh-CN" w:bidi="ar-SA"/>
        </w:rPr>
        <w:t>物制备技术和硅渣综合利用技术。</w:t>
      </w:r>
    </w:p>
    <w:p>
      <w:pPr>
        <w:spacing w:line="360" w:lineRule="auto"/>
        <w:ind w:firstLine="560" w:firstLineChars="200"/>
        <w:rPr>
          <w:rFonts w:hint="default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eastAsia="zh-CN"/>
        </w:rPr>
        <w:t>三、薪资待遇：</w:t>
      </w:r>
      <w:r>
        <w:rPr>
          <w:rFonts w:hint="default" w:ascii="仿宋" w:hAnsi="仿宋" w:eastAsia="仿宋"/>
          <w:sz w:val="28"/>
          <w:szCs w:val="28"/>
          <w:lang w:eastAsia="zh-CN"/>
        </w:rPr>
        <w:t>　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根据公司的薪酬福利制度从优考虑，年薪1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/>
          <w:sz w:val="28"/>
          <w:szCs w:val="28"/>
          <w:lang w:eastAsia="zh-CN"/>
        </w:rPr>
        <w:t>万左右，实行绩效考核，项目提成另计；可享受五险一金福利，提供住房、购车、配偶工作和子女就学等便利。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联系方式：</w:t>
      </w:r>
    </w:p>
    <w:p>
      <w:pPr>
        <w:spacing w:line="360" w:lineRule="auto"/>
        <w:ind w:firstLine="700" w:firstLineChars="25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1、公司网址：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fldChar w:fldCharType="begin"/>
      </w:r>
      <w:r>
        <w:rPr>
          <w:rFonts w:ascii="仿宋" w:hAnsi="仿宋" w:eastAsia="仿宋"/>
          <w:sz w:val="28"/>
          <w:szCs w:val="28"/>
        </w:rPr>
        <w:instrText xml:space="preserve"> HYPERLINK "http://www.china-zr.com" </w:instrText>
      </w:r>
      <w:r>
        <w:rPr>
          <w:rFonts w:ascii="仿宋" w:hAnsi="仿宋" w:eastAsia="仿宋"/>
          <w:sz w:val="28"/>
          <w:szCs w:val="28"/>
        </w:rPr>
        <w:fldChar w:fldCharType="separate"/>
      </w:r>
      <w:r>
        <w:rPr>
          <w:rStyle w:val="5"/>
          <w:rFonts w:ascii="仿宋" w:hAnsi="仿宋" w:eastAsia="仿宋"/>
          <w:sz w:val="28"/>
          <w:szCs w:val="28"/>
        </w:rPr>
        <w:t>www.china-zr.com</w:t>
      </w:r>
      <w:r>
        <w:rPr>
          <w:rFonts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spacing w:line="360" w:lineRule="auto"/>
        <w:ind w:firstLine="700" w:firstLineChars="25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2、联系电话： 黄经理 0791-83432272、</w:t>
      </w:r>
    </w:p>
    <w:p>
      <w:pPr>
        <w:spacing w:line="360" w:lineRule="auto"/>
        <w:ind w:firstLine="2800" w:firstLineChars="10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邮箱：2256252781@qq.com</w:t>
      </w:r>
    </w:p>
    <w:p>
      <w:pPr>
        <w:numPr>
          <w:ilvl w:val="0"/>
          <w:numId w:val="0"/>
        </w:numPr>
        <w:spacing w:line="360" w:lineRule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3、公司地址：江西省南昌市安义县万埠镇八宝路37号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76091810">
    <w:nsid w:val="57FB5FA2"/>
    <w:multiLevelType w:val="singleLevel"/>
    <w:tmpl w:val="57FB5FA2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14760918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70A74"/>
    <w:rsid w:val="00C16B9B"/>
    <w:rsid w:val="144B4887"/>
    <w:rsid w:val="34847740"/>
    <w:rsid w:val="4D770A74"/>
    <w:rsid w:val="51EC090F"/>
    <w:rsid w:val="67FF52A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1D6B6B"/>
      <w:u w:val="none"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character" w:customStyle="1" w:styleId="7">
    <w:name w:val="active"/>
    <w:basedOn w:val="3"/>
    <w:qFormat/>
    <w:uiPriority w:val="0"/>
    <w:rPr>
      <w:color w:val="FFFFFF"/>
    </w:rPr>
  </w:style>
  <w:style w:type="character" w:customStyle="1" w:styleId="8">
    <w:name w:val="time_select"/>
    <w:basedOn w:val="3"/>
    <w:uiPriority w:val="0"/>
  </w:style>
  <w:style w:type="character" w:customStyle="1" w:styleId="9">
    <w:name w:val="advanced_item"/>
    <w:basedOn w:val="3"/>
    <w:qFormat/>
    <w:uiPriority w:val="0"/>
  </w:style>
  <w:style w:type="character" w:customStyle="1" w:styleId="10">
    <w:name w:val="ico_fold2"/>
    <w:basedOn w:val="3"/>
    <w:uiPriority w:val="0"/>
  </w:style>
  <w:style w:type="character" w:customStyle="1" w:styleId="11">
    <w:name w:val="ico_open"/>
    <w:basedOn w:val="3"/>
    <w:qFormat/>
    <w:uiPriority w:val="0"/>
  </w:style>
  <w:style w:type="character" w:customStyle="1" w:styleId="12">
    <w:name w:val="format"/>
    <w:basedOn w:val="3"/>
    <w:uiPriority w:val="0"/>
  </w:style>
  <w:style w:type="character" w:customStyle="1" w:styleId="13">
    <w:name w:val="ico_fold"/>
    <w:basedOn w:val="3"/>
    <w:uiPriority w:val="0"/>
  </w:style>
  <w:style w:type="character" w:customStyle="1" w:styleId="14">
    <w:name w:val="time_select4"/>
    <w:basedOn w:val="3"/>
    <w:uiPriority w:val="0"/>
  </w:style>
  <w:style w:type="character" w:customStyle="1" w:styleId="15">
    <w:name w:val="active2"/>
    <w:basedOn w:val="3"/>
    <w:qFormat/>
    <w:uiPriority w:val="0"/>
    <w:rPr>
      <w:color w:va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2016-10-09T09:25:00Z</dcterms:created>
  <dc:creator>Administrator</dc:creator>
  <cp:lastModifiedBy>Administrator</cp:lastModifiedBy>
  <dcterms:modified xsi:type="dcterms:W3CDTF">2016-10-24T08:22:12Z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