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/>
          <w:b/>
          <w:bCs/>
          <w:sz w:val="36"/>
          <w:lang w:eastAsia="zh-CN"/>
        </w:rPr>
        <w:t>江西师范高等专科学校</w:t>
      </w:r>
      <w:r>
        <w:rPr>
          <w:rFonts w:hint="eastAsia"/>
          <w:b/>
          <w:bCs/>
          <w:sz w:val="36"/>
        </w:rPr>
        <w:t>教育人才专场招聘</w:t>
      </w:r>
      <w:r>
        <w:rPr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-575310</wp:posOffset>
                </wp:positionV>
                <wp:extent cx="876300" cy="4191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6940" y="353695"/>
                          <a:ext cx="876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2pt;margin-top:-45.3pt;height:33pt;width:69pt;z-index:251658240;mso-width-relative:page;mso-height-relative:page;" filled="f" stroked="f" coordsize="21600,21600" o:gfxdata="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gbnm9kAAAAIAQAADwAAAAAAAAABACAAAAAiAAAAZHJzL2Rvd25yZXYueG1sUEsBAhQAFAAA&#10;AAgAh07iQHmuQ5QnAgAAIQQAAA4AAAAAAAAAAQAgAAAAK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6"/>
        </w:rPr>
        <w:t>计划表</w:t>
      </w:r>
    </w:p>
    <w:p>
      <w:pPr>
        <w:widowControl/>
        <w:spacing w:line="480" w:lineRule="exact"/>
        <w:jc w:val="center"/>
        <w:rPr>
          <w:rFonts w:hint="eastAsia" w:ascii="宋体" w:hAnsi="宋体" w:cs="宋体"/>
          <w:b/>
          <w:color w:val="000000"/>
          <w:kern w:val="0"/>
          <w:sz w:val="36"/>
          <w:szCs w:val="36"/>
        </w:rPr>
      </w:pPr>
    </w:p>
    <w:tbl>
      <w:tblPr>
        <w:tblStyle w:val="3"/>
        <w:tblW w:w="14233" w:type="dxa"/>
        <w:jc w:val="center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724"/>
        <w:gridCol w:w="2366"/>
        <w:gridCol w:w="3783"/>
        <w:gridCol w:w="1713"/>
        <w:gridCol w:w="1047"/>
        <w:gridCol w:w="1386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72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89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资  格  条  件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测试专业科目情况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6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78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学历（学位）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04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其他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条件</w:t>
            </w:r>
          </w:p>
        </w:tc>
        <w:tc>
          <w:tcPr>
            <w:tcW w:w="13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Merge w:val="continue"/>
            <w:tcBorders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教学法教师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（中文）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学科教学（语文）、课程与教学论（语文）等相近专业。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紧缺急需专业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FF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文艺学教师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文艺学、中国古代文学、中国现当代文学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、中国古典文献学、中国语言文学等相近专业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语言学教师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（中文）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语言学及应用语言学、汉语言文字学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汉语国际教育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相近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教学法教师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（英语）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学科教学（英语）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、课程与教学论（英语）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等相近专业。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通过英语专业八级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172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语言教师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（英语）</w:t>
            </w:r>
          </w:p>
        </w:tc>
        <w:tc>
          <w:tcPr>
            <w:tcW w:w="7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3</w:t>
            </w:r>
          </w:p>
        </w:tc>
        <w:tc>
          <w:tcPr>
            <w:tcW w:w="23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外国语言学及应用语言学、外国语言文学、翻译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硕士。</w:t>
            </w:r>
          </w:p>
        </w:tc>
        <w:tc>
          <w:tcPr>
            <w:tcW w:w="378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172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数学教师</w:t>
            </w:r>
          </w:p>
        </w:tc>
        <w:tc>
          <w:tcPr>
            <w:tcW w:w="72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2366" w:type="dxa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基础数学、应用数学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、小学教育、运筹学与教学论等相近专业。</w:t>
            </w:r>
          </w:p>
        </w:tc>
        <w:tc>
          <w:tcPr>
            <w:tcW w:w="378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建模获奖者优先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172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  <w:t>小教法教师（数学）</w:t>
            </w:r>
          </w:p>
        </w:tc>
        <w:tc>
          <w:tcPr>
            <w:tcW w:w="72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366" w:type="dxa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学科教学（数学）、课程与教学论（数学）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、小学教育（数学）等相近专业。</w:t>
            </w:r>
          </w:p>
        </w:tc>
        <w:tc>
          <w:tcPr>
            <w:tcW w:w="378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紧缺急需专业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72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学前教育教师</w:t>
            </w:r>
          </w:p>
        </w:tc>
        <w:tc>
          <w:tcPr>
            <w:tcW w:w="72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</w:t>
            </w:r>
          </w:p>
        </w:tc>
        <w:tc>
          <w:tcPr>
            <w:tcW w:w="236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学前教育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等相近专业</w:t>
            </w:r>
          </w:p>
        </w:tc>
        <w:tc>
          <w:tcPr>
            <w:tcW w:w="378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exact"/>
          <w:jc w:val="center"/>
        </w:trPr>
        <w:tc>
          <w:tcPr>
            <w:tcW w:w="172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物联网专业教师</w:t>
            </w:r>
          </w:p>
        </w:tc>
        <w:tc>
          <w:tcPr>
            <w:tcW w:w="7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spacing w:line="240" w:lineRule="exact"/>
              <w:jc w:val="both"/>
              <w:rPr>
                <w:rFonts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电子类：通信与信息系统、信号与信息处理、电路与系统、电子与通信工程、集成电路工程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等相近专业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；</w:t>
            </w:r>
          </w:p>
          <w:p>
            <w:pPr>
              <w:spacing w:line="240" w:lineRule="exact"/>
              <w:jc w:val="both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计算机类：计算机科学与技术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计算机系统结构、计算机应用技术、计算机技术、软件工程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等相近专业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紧缺急需专业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大数据专业教师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计算机科学与技术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计算机系统结构、计算机应用技术、计算机技术、软件工程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等相近专业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紧缺急需专业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网络专业教师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计算机系统结构、计算机应用技术、计算机技术、软件工程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、电子与通信工程等相近专业。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紧缺急需专业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体操教师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体育教育训练学、体育教学、运动训练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、运动人体科学、体育人文社会学等相近专业。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体操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技能测试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健美操教师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健美操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技能测试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教育学教师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2366" w:type="dxa"/>
            <w:vAlign w:val="center"/>
          </w:tcPr>
          <w:p>
            <w:pPr>
              <w:jc w:val="both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教育学原理、教育史、比较教育学、高等教育学、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成人教育学、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教育经济与管理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、小学教育、课程与教学论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等相关专业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心理学教师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发展与教育心理学、应用心理学、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应用心理、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基础心理学、心理健康教育等相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7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教育管理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教师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教育管理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、教育经济与管理等相近专业。</w:t>
            </w:r>
          </w:p>
        </w:tc>
        <w:tc>
          <w:tcPr>
            <w:tcW w:w="37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72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思政教师</w:t>
            </w:r>
          </w:p>
        </w:tc>
        <w:tc>
          <w:tcPr>
            <w:tcW w:w="72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236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政治与社会类专业</w:t>
            </w:r>
          </w:p>
        </w:tc>
        <w:tc>
          <w:tcPr>
            <w:tcW w:w="378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72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艺术学院</w:t>
            </w:r>
          </w:p>
        </w:tc>
        <w:tc>
          <w:tcPr>
            <w:tcW w:w="72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</w:p>
        </w:tc>
        <w:tc>
          <w:tcPr>
            <w:tcW w:w="236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视觉传达、美术等相近专业。</w:t>
            </w:r>
          </w:p>
        </w:tc>
        <w:tc>
          <w:tcPr>
            <w:tcW w:w="378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全日制统招硕士研究生（含）以上学历学位，含</w:t>
            </w:r>
            <w:r>
              <w:rPr>
                <w:rFonts w:ascii="仿宋_GB2312" w:hAnsi="仿宋_GB2312" w:eastAsia="仿宋_GB2312" w:cs="仿宋_GB2312"/>
                <w:szCs w:val="21"/>
              </w:rPr>
              <w:t>2019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届毕业生。</w:t>
            </w:r>
          </w:p>
        </w:tc>
        <w:tc>
          <w:tcPr>
            <w:tcW w:w="17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>35周岁及以下</w:t>
            </w:r>
          </w:p>
        </w:tc>
        <w:tc>
          <w:tcPr>
            <w:tcW w:w="1047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463" w:right="1440" w:bottom="146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0535F"/>
    <w:rsid w:val="0A690022"/>
    <w:rsid w:val="0E8732E2"/>
    <w:rsid w:val="138F6E4F"/>
    <w:rsid w:val="1E4F0416"/>
    <w:rsid w:val="2A730AB8"/>
    <w:rsid w:val="35BC60C0"/>
    <w:rsid w:val="3FDB7F64"/>
    <w:rsid w:val="409E3F4A"/>
    <w:rsid w:val="42D0535F"/>
    <w:rsid w:val="46BD2148"/>
    <w:rsid w:val="48340A35"/>
    <w:rsid w:val="518B6DE7"/>
    <w:rsid w:val="544A29FC"/>
    <w:rsid w:val="575A7DFE"/>
    <w:rsid w:val="5C5B4090"/>
    <w:rsid w:val="6AA07F56"/>
    <w:rsid w:val="6D535020"/>
    <w:rsid w:val="756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2018-11-01T06:31:00Z</dcterms:created>
  <dc:creator>浮生若茶</dc:creator>
  <cp:lastModifiedBy>浮生若茶</cp:lastModifiedBy>
  <dcterms:modified xsi:type="dcterms:W3CDTF">2018-11-27T04:37:03Z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